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1B2" w:rsidRDefault="007931B2">
      <w:pPr>
        <w:widowControl w:val="0"/>
        <w:pBdr>
          <w:top w:val="nil"/>
          <w:left w:val="nil"/>
          <w:bottom w:val="nil"/>
          <w:right w:val="nil"/>
          <w:between w:val="nil"/>
        </w:pBdr>
        <w:spacing w:after="0"/>
      </w:pPr>
    </w:p>
    <w:p w:rsidR="007931B2" w:rsidRDefault="005C07C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науки и высшего образования Российской Федерации</w:t>
      </w:r>
    </w:p>
    <w:p w:rsidR="007931B2" w:rsidRDefault="005C07C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Лысьвенский филиал федерального государственного бюджетного</w:t>
      </w:r>
    </w:p>
    <w:p w:rsidR="007931B2" w:rsidRDefault="005C07C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образовательного учреждения высшего образования</w:t>
      </w:r>
    </w:p>
    <w:p w:rsidR="007931B2" w:rsidRDefault="005C07C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«Пермский национальный исследовательский политехнический университет»</w:t>
      </w:r>
    </w:p>
    <w:p w:rsidR="007931B2" w:rsidRDefault="005C07C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Кафедра общенаучных дисциплин</w:t>
      </w: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Направление подготовки:</w:t>
      </w:r>
      <w:r>
        <w:rPr>
          <w:rFonts w:ascii="Times New Roman" w:eastAsia="Times New Roman" w:hAnsi="Times New Roman" w:cs="Times New Roman"/>
          <w:sz w:val="28"/>
          <w:szCs w:val="28"/>
        </w:rPr>
        <w:t xml:space="preserve"> 13.03.02 Электроэнергетика и электротехника</w:t>
      </w: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Профиль: </w:t>
      </w:r>
      <w:r>
        <w:rPr>
          <w:rFonts w:ascii="Times New Roman" w:eastAsia="Times New Roman" w:hAnsi="Times New Roman" w:cs="Times New Roman"/>
          <w:sz w:val="28"/>
          <w:szCs w:val="28"/>
        </w:rPr>
        <w:t>Электропривод и автоматика</w:t>
      </w:r>
    </w:p>
    <w:p w:rsidR="007931B2" w:rsidRDefault="005C07C6">
      <w:pPr>
        <w:spacing w:after="0" w:line="360" w:lineRule="auto"/>
        <w:ind w:left="57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Доцент с и.о. зав кафедрой     ОНД</w:t>
      </w:r>
      <w:r w:rsidR="00F102A1">
        <w:rPr>
          <w:rFonts w:ascii="Times New Roman" w:eastAsia="Times New Roman" w:hAnsi="Times New Roman" w:cs="Times New Roman"/>
          <w:sz w:val="28"/>
          <w:szCs w:val="28"/>
        </w:rPr>
        <w:t>_____</w:t>
      </w:r>
      <w:r>
        <w:rPr>
          <w:rFonts w:ascii="Times New Roman" w:eastAsia="Times New Roman" w:hAnsi="Times New Roman" w:cs="Times New Roman"/>
          <w:sz w:val="28"/>
          <w:szCs w:val="28"/>
        </w:rPr>
        <w:t>Е.Н. Хаматнурова</w:t>
      </w:r>
    </w:p>
    <w:p w:rsidR="007931B2" w:rsidRDefault="005C07C6" w:rsidP="00AF2B81">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F102A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 _______ 2020 г.</w:t>
      </w: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931B2" w:rsidRDefault="005C07C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ВЫПУСКНАЯ КВАЛИФИКАЦИОННАЯ РАБОТА</w:t>
      </w:r>
    </w:p>
    <w:p w:rsidR="007931B2" w:rsidRDefault="005C07C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соискание академической степени бакалавра</w:t>
      </w: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931B2" w:rsidRDefault="005C07C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тему: «Разработка проекта системы автоматизации дуговой сталелитейной печи ДСП-3» </w:t>
      </w: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w:t>
      </w:r>
      <w:r>
        <w:rPr>
          <w:rFonts w:ascii="Times New Roman" w:eastAsia="Times New Roman" w:hAnsi="Times New Roman" w:cs="Times New Roman"/>
          <w:sz w:val="28"/>
          <w:szCs w:val="28"/>
        </w:rPr>
        <w:tab/>
        <w:t xml:space="preserve">                                                            </w:t>
      </w:r>
      <w:r w:rsidR="00220CB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Т.В. Шишов</w:t>
      </w: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931B2" w:rsidRDefault="007931B2">
      <w:pPr>
        <w:spacing w:after="0" w:line="360" w:lineRule="auto"/>
        <w:jc w:val="both"/>
        <w:rPr>
          <w:rFonts w:ascii="Times New Roman" w:eastAsia="Times New Roman" w:hAnsi="Times New Roman" w:cs="Times New Roman"/>
          <w:b/>
          <w:sz w:val="28"/>
          <w:szCs w:val="28"/>
        </w:rPr>
      </w:pPr>
    </w:p>
    <w:p w:rsidR="00F102A1" w:rsidRDefault="00F102A1">
      <w:pPr>
        <w:spacing w:after="0" w:line="360" w:lineRule="auto"/>
        <w:jc w:val="both"/>
        <w:rPr>
          <w:rFonts w:ascii="Times New Roman" w:eastAsia="Times New Roman" w:hAnsi="Times New Roman" w:cs="Times New Roman"/>
          <w:sz w:val="28"/>
          <w:szCs w:val="28"/>
        </w:rPr>
      </w:pP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Научный руководитель</w:t>
      </w: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Должность/                                                                                          В.А. Вагизов</w:t>
      </w:r>
    </w:p>
    <w:p w:rsidR="007931B2" w:rsidRDefault="007931B2">
      <w:pPr>
        <w:spacing w:after="0" w:line="360" w:lineRule="auto"/>
        <w:jc w:val="both"/>
        <w:rPr>
          <w:rFonts w:ascii="Times New Roman" w:eastAsia="Times New Roman" w:hAnsi="Times New Roman" w:cs="Times New Roman"/>
          <w:sz w:val="28"/>
          <w:szCs w:val="28"/>
        </w:rPr>
      </w:pPr>
    </w:p>
    <w:p w:rsidR="00F102A1" w:rsidRDefault="00F102A1">
      <w:pPr>
        <w:spacing w:after="0" w:line="360" w:lineRule="auto"/>
        <w:jc w:val="both"/>
        <w:rPr>
          <w:rFonts w:ascii="Times New Roman" w:eastAsia="Times New Roman" w:hAnsi="Times New Roman" w:cs="Times New Roman"/>
          <w:sz w:val="28"/>
          <w:szCs w:val="28"/>
        </w:rPr>
      </w:pPr>
    </w:p>
    <w:p w:rsidR="007931B2" w:rsidRDefault="007931B2">
      <w:pPr>
        <w:spacing w:after="0" w:line="360" w:lineRule="auto"/>
        <w:jc w:val="both"/>
        <w:rPr>
          <w:rFonts w:ascii="Times New Roman" w:eastAsia="Times New Roman" w:hAnsi="Times New Roman" w:cs="Times New Roman"/>
          <w:sz w:val="28"/>
          <w:szCs w:val="28"/>
        </w:rPr>
      </w:pPr>
    </w:p>
    <w:p w:rsidR="007931B2" w:rsidRDefault="005C07C6">
      <w:pPr>
        <w:spacing w:after="0" w:line="360" w:lineRule="auto"/>
        <w:jc w:val="center"/>
        <w:rPr>
          <w:sz w:val="32"/>
          <w:szCs w:val="32"/>
        </w:rPr>
      </w:pPr>
      <w:r>
        <w:rPr>
          <w:rFonts w:ascii="Times New Roman" w:eastAsia="Times New Roman" w:hAnsi="Times New Roman" w:cs="Times New Roman"/>
          <w:sz w:val="28"/>
          <w:szCs w:val="28"/>
        </w:rPr>
        <w:t>Лысьва, 2020</w:t>
      </w:r>
    </w:p>
    <w:p w:rsidR="007931B2" w:rsidRDefault="005C07C6" w:rsidP="00AF2B81">
      <w:pPr>
        <w:pStyle w:val="1"/>
        <w:rPr>
          <w:sz w:val="32"/>
        </w:rPr>
      </w:pPr>
      <w:bookmarkStart w:id="0" w:name="_heading=h.u0357m13wufj" w:colFirst="0" w:colLast="0"/>
      <w:bookmarkEnd w:id="0"/>
      <w:r>
        <w:rPr>
          <w:sz w:val="32"/>
        </w:rPr>
        <w:lastRenderedPageBreak/>
        <w:t>Содержание:</w:t>
      </w:r>
    </w:p>
    <w:sdt>
      <w:sdtPr>
        <w:id w:val="67443313"/>
      </w:sdtPr>
      <w:sdtContent>
        <w:p w:rsidR="007931B2" w:rsidRPr="00AF2B81" w:rsidRDefault="005446BC">
          <w:pPr>
            <w:tabs>
              <w:tab w:val="right" w:pos="9359"/>
            </w:tabs>
            <w:spacing w:before="80" w:line="240" w:lineRule="auto"/>
            <w:rPr>
              <w:rFonts w:ascii="Times New Roman" w:hAnsi="Times New Roman" w:cs="Times New Roman"/>
              <w:sz w:val="24"/>
              <w:szCs w:val="24"/>
            </w:rPr>
          </w:pPr>
          <w:r>
            <w:fldChar w:fldCharType="begin"/>
          </w:r>
          <w:r w:rsidR="005C07C6">
            <w:instrText xml:space="preserve"> TOC \h \u \z </w:instrText>
          </w:r>
          <w:r>
            <w:fldChar w:fldCharType="separate"/>
          </w:r>
          <w:hyperlink w:anchor="_heading=h.u0357m13wufj">
            <w:r w:rsidR="005C07C6" w:rsidRPr="00AF2B81">
              <w:rPr>
                <w:rFonts w:ascii="Times New Roman" w:hAnsi="Times New Roman" w:cs="Times New Roman"/>
                <w:b/>
                <w:sz w:val="24"/>
                <w:szCs w:val="24"/>
              </w:rPr>
              <w:t>Содержание:</w:t>
            </w:r>
          </w:hyperlink>
          <w:r w:rsidR="005C07C6" w:rsidRPr="00AF2B81">
            <w:rPr>
              <w:rFonts w:ascii="Times New Roman" w:hAnsi="Times New Roman" w:cs="Times New Roman"/>
              <w:b/>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_heading=h.u0357m13wufj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hAnsi="Times New Roman" w:cs="Times New Roman"/>
              <w:b/>
              <w:sz w:val="24"/>
              <w:szCs w:val="24"/>
            </w:rPr>
            <w:t>2</w:t>
          </w:r>
          <w:r w:rsidRPr="00AF2B81">
            <w:rPr>
              <w:rFonts w:ascii="Times New Roman" w:hAnsi="Times New Roman" w:cs="Times New Roman"/>
              <w:sz w:val="24"/>
              <w:szCs w:val="24"/>
            </w:rPr>
            <w:fldChar w:fldCharType="end"/>
          </w:r>
        </w:p>
        <w:p w:rsidR="007931B2" w:rsidRPr="00AF2B81" w:rsidRDefault="005446BC">
          <w:pPr>
            <w:tabs>
              <w:tab w:val="right" w:pos="9359"/>
            </w:tabs>
            <w:spacing w:before="200" w:line="240" w:lineRule="auto"/>
            <w:rPr>
              <w:rFonts w:ascii="Times New Roman" w:hAnsi="Times New Roman" w:cs="Times New Roman"/>
              <w:b/>
              <w:color w:val="000000"/>
              <w:sz w:val="24"/>
              <w:szCs w:val="24"/>
            </w:rPr>
          </w:pPr>
          <w:hyperlink w:anchor="_heading=h.vbuexga1ddfs">
            <w:r w:rsidR="005C07C6" w:rsidRPr="00AF2B81">
              <w:rPr>
                <w:rFonts w:ascii="Times New Roman" w:hAnsi="Times New Roman" w:cs="Times New Roman"/>
                <w:b/>
                <w:color w:val="000000"/>
                <w:sz w:val="24"/>
                <w:szCs w:val="24"/>
              </w:rPr>
              <w:t>Цель и задачи</w:t>
            </w:r>
          </w:hyperlink>
          <w:r w:rsidR="005C07C6" w:rsidRPr="00AF2B81">
            <w:rPr>
              <w:rFonts w:ascii="Times New Roman" w:hAnsi="Times New Roman" w:cs="Times New Roman"/>
              <w:b/>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_heading=h.vbuexga1ddfs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hAnsi="Times New Roman" w:cs="Times New Roman"/>
              <w:b/>
              <w:color w:val="000000"/>
              <w:sz w:val="24"/>
              <w:szCs w:val="24"/>
            </w:rPr>
            <w:t>4</w:t>
          </w:r>
          <w:r w:rsidRPr="00AF2B81">
            <w:rPr>
              <w:rFonts w:ascii="Times New Roman" w:hAnsi="Times New Roman" w:cs="Times New Roman"/>
              <w:sz w:val="24"/>
              <w:szCs w:val="24"/>
            </w:rPr>
            <w:fldChar w:fldCharType="end"/>
          </w:r>
        </w:p>
        <w:p w:rsidR="007931B2" w:rsidRPr="00AF2B81" w:rsidRDefault="005446BC">
          <w:pPr>
            <w:tabs>
              <w:tab w:val="right" w:pos="9359"/>
            </w:tabs>
            <w:spacing w:before="200" w:line="240" w:lineRule="auto"/>
            <w:rPr>
              <w:rFonts w:ascii="Times New Roman" w:eastAsia="Times New Roman" w:hAnsi="Times New Roman" w:cs="Times New Roman"/>
              <w:color w:val="000000"/>
              <w:sz w:val="24"/>
              <w:szCs w:val="24"/>
            </w:rPr>
          </w:pPr>
          <w:hyperlink w:anchor="_heading=h.1fob9te">
            <w:r w:rsidR="005C07C6" w:rsidRPr="00AF2B81">
              <w:rPr>
                <w:rFonts w:ascii="Times New Roman" w:eastAsia="Times New Roman" w:hAnsi="Times New Roman" w:cs="Times New Roman"/>
                <w:color w:val="000000"/>
                <w:sz w:val="24"/>
                <w:szCs w:val="24"/>
              </w:rPr>
              <w:t>Актуальность работы</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_heading=h.1fob9te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b/>
              <w:color w:val="000000"/>
              <w:sz w:val="24"/>
              <w:szCs w:val="24"/>
            </w:rPr>
            <w:t>5</w:t>
          </w:r>
          <w:r w:rsidRPr="00AF2B81">
            <w:rPr>
              <w:rFonts w:ascii="Times New Roman" w:hAnsi="Times New Roman" w:cs="Times New Roman"/>
              <w:sz w:val="24"/>
              <w:szCs w:val="24"/>
            </w:rPr>
            <w:fldChar w:fldCharType="end"/>
          </w:r>
        </w:p>
        <w:p w:rsidR="007931B2" w:rsidRPr="00AF2B81" w:rsidRDefault="005446BC">
          <w:pPr>
            <w:tabs>
              <w:tab w:val="right" w:pos="9359"/>
            </w:tabs>
            <w:spacing w:before="200" w:line="240" w:lineRule="auto"/>
            <w:rPr>
              <w:rFonts w:ascii="Times New Roman" w:eastAsia="Times New Roman" w:hAnsi="Times New Roman" w:cs="Times New Roman"/>
              <w:color w:val="000000"/>
              <w:sz w:val="24"/>
              <w:szCs w:val="24"/>
            </w:rPr>
          </w:pPr>
          <w:hyperlink w:anchor="_heading=h.3znysh7">
            <w:r w:rsidR="005C07C6" w:rsidRPr="00AF2B81">
              <w:rPr>
                <w:rFonts w:ascii="Times New Roman" w:eastAsia="Times New Roman" w:hAnsi="Times New Roman" w:cs="Times New Roman"/>
                <w:color w:val="000000"/>
                <w:sz w:val="24"/>
                <w:szCs w:val="24"/>
              </w:rPr>
              <w:t>ВВЕДЕНИЕ</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_heading=h.3znysh7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b/>
              <w:color w:val="000000"/>
              <w:sz w:val="24"/>
              <w:szCs w:val="24"/>
            </w:rPr>
            <w:t>6</w:t>
          </w:r>
          <w:r w:rsidRPr="00AF2B81">
            <w:rPr>
              <w:rFonts w:ascii="Times New Roman" w:hAnsi="Times New Roman" w:cs="Times New Roman"/>
              <w:sz w:val="24"/>
              <w:szCs w:val="24"/>
            </w:rPr>
            <w:fldChar w:fldCharType="end"/>
          </w:r>
        </w:p>
        <w:p w:rsidR="007931B2" w:rsidRPr="00AF2B81" w:rsidRDefault="005446BC">
          <w:pPr>
            <w:tabs>
              <w:tab w:val="right" w:pos="9359"/>
            </w:tabs>
            <w:spacing w:before="200" w:line="240" w:lineRule="auto"/>
            <w:rPr>
              <w:rFonts w:ascii="Times New Roman" w:eastAsia="Times New Roman" w:hAnsi="Times New Roman" w:cs="Times New Roman"/>
              <w:color w:val="000000"/>
              <w:sz w:val="24"/>
              <w:szCs w:val="24"/>
            </w:rPr>
          </w:pPr>
          <w:hyperlink w:anchor="_heading=h.2et92p0">
            <w:r w:rsidR="005C07C6" w:rsidRPr="00AF2B81">
              <w:rPr>
                <w:rFonts w:ascii="Times New Roman" w:eastAsia="Times New Roman" w:hAnsi="Times New Roman" w:cs="Times New Roman"/>
                <w:color w:val="000000"/>
                <w:sz w:val="24"/>
                <w:szCs w:val="24"/>
              </w:rPr>
              <w:t>1. Общие сведения о дуговых сталеплавильных печах и основные требования к электрооборудованию печи</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_heading=h.2et92p0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b/>
              <w:color w:val="000000"/>
              <w:sz w:val="24"/>
              <w:szCs w:val="24"/>
            </w:rPr>
            <w:t>7</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360"/>
            <w:rPr>
              <w:rFonts w:ascii="Times New Roman" w:eastAsia="Times New Roman" w:hAnsi="Times New Roman" w:cs="Times New Roman"/>
              <w:color w:val="000000"/>
              <w:sz w:val="24"/>
              <w:szCs w:val="24"/>
            </w:rPr>
          </w:pPr>
          <w:hyperlink w:anchor="_heading=h.tyjcwt">
            <w:r w:rsidR="005C07C6" w:rsidRPr="00AF2B81">
              <w:rPr>
                <w:rFonts w:ascii="Times New Roman" w:eastAsia="Times New Roman" w:hAnsi="Times New Roman" w:cs="Times New Roman"/>
                <w:color w:val="000000"/>
                <w:sz w:val="24"/>
                <w:szCs w:val="24"/>
              </w:rPr>
              <w:t>1.1 Описание печи ДСП-3</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_heading=h.tyjcwt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7</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360"/>
            <w:rPr>
              <w:rFonts w:ascii="Times New Roman" w:eastAsia="Times New Roman" w:hAnsi="Times New Roman" w:cs="Times New Roman"/>
              <w:color w:val="000000"/>
              <w:sz w:val="24"/>
              <w:szCs w:val="24"/>
            </w:rPr>
          </w:pPr>
          <w:hyperlink w:anchor="_heading=h.3dy6vkm">
            <w:r w:rsidR="005C07C6" w:rsidRPr="00AF2B81">
              <w:rPr>
                <w:rFonts w:ascii="Times New Roman" w:eastAsia="Times New Roman" w:hAnsi="Times New Roman" w:cs="Times New Roman"/>
                <w:color w:val="000000"/>
                <w:sz w:val="24"/>
                <w:szCs w:val="24"/>
              </w:rPr>
              <w:t>1.2 Описание предметной области</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_heading=h.3dy6vkm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7</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360"/>
            <w:rPr>
              <w:rFonts w:ascii="Times New Roman" w:eastAsia="Times New Roman" w:hAnsi="Times New Roman" w:cs="Times New Roman"/>
              <w:color w:val="000000"/>
              <w:sz w:val="24"/>
              <w:szCs w:val="24"/>
            </w:rPr>
          </w:pPr>
          <w:hyperlink w:anchor="_heading=h.1t3h5sf">
            <w:r w:rsidR="005C07C6" w:rsidRPr="00AF2B81">
              <w:rPr>
                <w:rFonts w:ascii="Times New Roman" w:eastAsia="Times New Roman" w:hAnsi="Times New Roman" w:cs="Times New Roman"/>
                <w:color w:val="000000"/>
                <w:sz w:val="24"/>
                <w:szCs w:val="24"/>
              </w:rPr>
              <w:t>1.3 Конструкция печи ДСП-3</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_heading=h.1t3h5sf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12</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360"/>
            <w:rPr>
              <w:rFonts w:ascii="Times New Roman" w:eastAsia="Times New Roman" w:hAnsi="Times New Roman" w:cs="Times New Roman"/>
              <w:color w:val="000000"/>
              <w:sz w:val="24"/>
              <w:szCs w:val="24"/>
            </w:rPr>
          </w:pPr>
          <w:hyperlink w:anchor="_heading=h.4d34og8">
            <w:r w:rsidR="005C07C6" w:rsidRPr="00AF2B81">
              <w:rPr>
                <w:rFonts w:ascii="Times New Roman" w:eastAsia="Times New Roman" w:hAnsi="Times New Roman" w:cs="Times New Roman"/>
                <w:color w:val="000000"/>
                <w:sz w:val="24"/>
                <w:szCs w:val="24"/>
              </w:rPr>
              <w:t>1.4 Электрическая принципиальная схема автоматического регулирования печи ДСП-3</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_heading=h.4d34og8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13</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360"/>
            <w:rPr>
              <w:rFonts w:ascii="Times New Roman" w:eastAsia="Times New Roman" w:hAnsi="Times New Roman" w:cs="Times New Roman"/>
              <w:color w:val="000000"/>
              <w:sz w:val="24"/>
              <w:szCs w:val="24"/>
            </w:rPr>
          </w:pPr>
          <w:hyperlink w:anchor="_heading=h.2s8eyo1">
            <w:r w:rsidR="005C07C6" w:rsidRPr="00AF2B81">
              <w:rPr>
                <w:rFonts w:ascii="Times New Roman" w:eastAsia="Times New Roman" w:hAnsi="Times New Roman" w:cs="Times New Roman"/>
                <w:color w:val="000000"/>
                <w:sz w:val="24"/>
                <w:szCs w:val="24"/>
              </w:rPr>
              <w:t>1.5 Основные технические характеристики печи ДСП-3</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_heading=h.2s8eyo1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18</w:t>
          </w:r>
          <w:r w:rsidRPr="00AF2B81">
            <w:rPr>
              <w:rFonts w:ascii="Times New Roman" w:hAnsi="Times New Roman" w:cs="Times New Roman"/>
              <w:sz w:val="24"/>
              <w:szCs w:val="24"/>
            </w:rPr>
            <w:fldChar w:fldCharType="end"/>
          </w:r>
        </w:p>
        <w:p w:rsidR="007931B2" w:rsidRPr="00AF2B81" w:rsidRDefault="005446BC">
          <w:pPr>
            <w:tabs>
              <w:tab w:val="right" w:pos="9359"/>
            </w:tabs>
            <w:spacing w:before="200" w:line="240" w:lineRule="auto"/>
            <w:rPr>
              <w:rFonts w:ascii="Times New Roman" w:eastAsia="Times New Roman" w:hAnsi="Times New Roman" w:cs="Times New Roman"/>
              <w:color w:val="000000"/>
              <w:sz w:val="24"/>
              <w:szCs w:val="24"/>
            </w:rPr>
          </w:pPr>
          <w:hyperlink w:anchor="_heading=h.17dp8vu">
            <w:r w:rsidR="005C07C6" w:rsidRPr="00AF2B81">
              <w:rPr>
                <w:rFonts w:ascii="Times New Roman" w:eastAsia="Times New Roman" w:hAnsi="Times New Roman" w:cs="Times New Roman"/>
                <w:color w:val="000000"/>
                <w:sz w:val="24"/>
                <w:szCs w:val="24"/>
              </w:rPr>
              <w:t>2.    Описание, анализ системы автоматизации и  расчёт рабочих характеристик печи ДСП-3</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_heading=h.17dp8vu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b/>
              <w:color w:val="000000"/>
              <w:sz w:val="24"/>
              <w:szCs w:val="24"/>
            </w:rPr>
            <w:t>19</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360"/>
            <w:rPr>
              <w:rFonts w:ascii="Times New Roman" w:eastAsia="Times New Roman" w:hAnsi="Times New Roman" w:cs="Times New Roman"/>
              <w:color w:val="000000"/>
              <w:sz w:val="24"/>
              <w:szCs w:val="24"/>
            </w:rPr>
          </w:pPr>
          <w:hyperlink w:anchor="_heading=h.3rdcrjn">
            <w:r w:rsidR="005C07C6" w:rsidRPr="00AF2B81">
              <w:rPr>
                <w:rFonts w:ascii="Times New Roman" w:eastAsia="Times New Roman" w:hAnsi="Times New Roman" w:cs="Times New Roman"/>
                <w:color w:val="000000"/>
                <w:sz w:val="24"/>
                <w:szCs w:val="24"/>
              </w:rPr>
              <w:t>2.1 Описание системы автоматизации печи ДСП-3</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_heading=h.3rdcrjn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19</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360"/>
            <w:rPr>
              <w:rFonts w:ascii="Times New Roman" w:hAnsi="Times New Roman" w:cs="Times New Roman"/>
              <w:sz w:val="24"/>
              <w:szCs w:val="24"/>
            </w:rPr>
          </w:pPr>
          <w:hyperlink w:anchor="_heading=h.goahzdn9dyvk">
            <w:r w:rsidR="005C07C6" w:rsidRPr="00AF2B81">
              <w:rPr>
                <w:rFonts w:ascii="Times New Roman" w:hAnsi="Times New Roman" w:cs="Times New Roman"/>
                <w:sz w:val="24"/>
                <w:szCs w:val="24"/>
              </w:rPr>
              <w:t>2.2 Структурная схема управления энергетическим режимом печи ДСП-3</w:t>
            </w:r>
          </w:hyperlink>
          <w:r w:rsidR="005C07C6" w:rsidRPr="00AF2B81">
            <w:rPr>
              <w:rFonts w:ascii="Times New Roman" w:hAnsi="Times New Roman" w:cs="Times New Roman"/>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_heading=h.goahzdn9dyvk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hAnsi="Times New Roman" w:cs="Times New Roman"/>
              <w:sz w:val="24"/>
              <w:szCs w:val="24"/>
            </w:rPr>
            <w:t>21</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360"/>
            <w:rPr>
              <w:rFonts w:ascii="Times New Roman" w:eastAsia="Times New Roman" w:hAnsi="Times New Roman" w:cs="Times New Roman"/>
              <w:color w:val="000000"/>
              <w:sz w:val="24"/>
              <w:szCs w:val="24"/>
            </w:rPr>
          </w:pPr>
          <w:hyperlink w:anchor="_heading=h.lnxbz9">
            <w:r w:rsidR="005C07C6" w:rsidRPr="00AF2B81">
              <w:rPr>
                <w:rFonts w:ascii="Times New Roman" w:eastAsia="Times New Roman" w:hAnsi="Times New Roman" w:cs="Times New Roman"/>
                <w:color w:val="000000"/>
                <w:sz w:val="24"/>
                <w:szCs w:val="24"/>
              </w:rPr>
              <w:t>2.3 Анализ характеристик печи ДСП-3</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_heading=h.lnxbz9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23</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360"/>
            <w:rPr>
              <w:rFonts w:ascii="Times New Roman" w:eastAsia="Times New Roman" w:hAnsi="Times New Roman" w:cs="Times New Roman"/>
              <w:color w:val="000000"/>
              <w:sz w:val="24"/>
              <w:szCs w:val="24"/>
            </w:rPr>
          </w:pPr>
          <w:hyperlink w:anchor="_heading=h.35nkun2">
            <w:r w:rsidR="005C07C6" w:rsidRPr="00AF2B81">
              <w:rPr>
                <w:rFonts w:ascii="Times New Roman" w:eastAsia="Times New Roman" w:hAnsi="Times New Roman" w:cs="Times New Roman"/>
                <w:color w:val="000000"/>
                <w:sz w:val="24"/>
                <w:szCs w:val="24"/>
              </w:rPr>
              <w:t>2.4 Пример расчета основных технических характеристик печи ДСП-3</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_heading=h.35nkun2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25</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720"/>
            <w:rPr>
              <w:rFonts w:ascii="Times New Roman" w:eastAsia="Times New Roman" w:hAnsi="Times New Roman" w:cs="Times New Roman"/>
              <w:color w:val="000000"/>
              <w:sz w:val="24"/>
              <w:szCs w:val="24"/>
            </w:rPr>
          </w:pPr>
          <w:hyperlink w:anchor="_heading=h.1ksv4uv">
            <w:r w:rsidR="005C07C6" w:rsidRPr="00AF2B81">
              <w:rPr>
                <w:rFonts w:ascii="Times New Roman" w:eastAsia="Times New Roman" w:hAnsi="Times New Roman" w:cs="Times New Roman"/>
                <w:color w:val="000000"/>
                <w:sz w:val="24"/>
                <w:szCs w:val="24"/>
              </w:rPr>
              <w:t>2.4.1 Расчёт энергетических показателей электропечного трансформатора</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_heading=h.1ksv4uv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25</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720"/>
            <w:rPr>
              <w:rFonts w:ascii="Times New Roman" w:eastAsia="Times New Roman" w:hAnsi="Times New Roman" w:cs="Times New Roman"/>
              <w:color w:val="000000"/>
              <w:sz w:val="24"/>
              <w:szCs w:val="24"/>
            </w:rPr>
          </w:pPr>
          <w:hyperlink w:anchor="_heading=h.44sinio">
            <w:r w:rsidR="005C07C6" w:rsidRPr="00AF2B81">
              <w:rPr>
                <w:rFonts w:ascii="Times New Roman" w:eastAsia="Times New Roman" w:hAnsi="Times New Roman" w:cs="Times New Roman"/>
                <w:color w:val="000000"/>
                <w:sz w:val="24"/>
                <w:szCs w:val="24"/>
              </w:rPr>
              <w:t>2.4.2 Расчет геометрических размеров рабочего пространства</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_heading=h.44sinio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28</w:t>
          </w:r>
          <w:r w:rsidRPr="00AF2B81">
            <w:rPr>
              <w:rFonts w:ascii="Times New Roman" w:hAnsi="Times New Roman" w:cs="Times New Roman"/>
              <w:sz w:val="24"/>
              <w:szCs w:val="24"/>
            </w:rPr>
            <w:fldChar w:fldCharType="end"/>
          </w:r>
        </w:p>
        <w:p w:rsidR="007931B2" w:rsidRPr="00AF2B81" w:rsidRDefault="005446BC">
          <w:pPr>
            <w:tabs>
              <w:tab w:val="right" w:pos="9359"/>
            </w:tabs>
            <w:spacing w:before="200" w:line="240" w:lineRule="auto"/>
            <w:rPr>
              <w:rFonts w:ascii="Times New Roman" w:eastAsia="Times New Roman" w:hAnsi="Times New Roman" w:cs="Times New Roman"/>
              <w:color w:val="000000"/>
              <w:sz w:val="24"/>
              <w:szCs w:val="24"/>
            </w:rPr>
          </w:pPr>
          <w:hyperlink w:anchor="_heading=h.2jxsxqh">
            <w:r w:rsidR="005C07C6" w:rsidRPr="00AF2B81">
              <w:rPr>
                <w:rFonts w:ascii="Times New Roman" w:eastAsia="Times New Roman" w:hAnsi="Times New Roman" w:cs="Times New Roman"/>
                <w:color w:val="000000"/>
                <w:sz w:val="24"/>
                <w:szCs w:val="24"/>
              </w:rPr>
              <w:t>3. Аналитический раздел</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_heading=h.2jxsxqh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b/>
              <w:color w:val="000000"/>
              <w:sz w:val="24"/>
              <w:szCs w:val="24"/>
            </w:rPr>
            <w:t>31</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360"/>
            <w:rPr>
              <w:rFonts w:ascii="Times New Roman" w:eastAsia="Times New Roman" w:hAnsi="Times New Roman" w:cs="Times New Roman"/>
              <w:color w:val="000000"/>
              <w:sz w:val="24"/>
              <w:szCs w:val="24"/>
            </w:rPr>
          </w:pPr>
          <w:hyperlink w:anchor="_heading=h.z337ya">
            <w:r w:rsidR="005C07C6" w:rsidRPr="00AF2B81">
              <w:rPr>
                <w:rFonts w:ascii="Times New Roman" w:eastAsia="Times New Roman" w:hAnsi="Times New Roman" w:cs="Times New Roman"/>
                <w:color w:val="000000"/>
                <w:sz w:val="24"/>
                <w:szCs w:val="24"/>
              </w:rPr>
              <w:t>3.1 Выбор системы автоматического управления</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_heading=h.z337ya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31</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360"/>
            <w:rPr>
              <w:rFonts w:ascii="Times New Roman" w:eastAsia="Times New Roman" w:hAnsi="Times New Roman" w:cs="Times New Roman"/>
              <w:color w:val="000000"/>
              <w:sz w:val="24"/>
              <w:szCs w:val="24"/>
            </w:rPr>
          </w:pPr>
          <w:hyperlink w:anchor="_heading=h.3j2qqm3">
            <w:r w:rsidR="005C07C6" w:rsidRPr="00AF2B81">
              <w:rPr>
                <w:rFonts w:ascii="Times New Roman" w:eastAsia="Times New Roman" w:hAnsi="Times New Roman" w:cs="Times New Roman"/>
                <w:color w:val="000000"/>
                <w:sz w:val="24"/>
                <w:szCs w:val="24"/>
              </w:rPr>
              <w:t>3.2 Система автоматического управления с запоминанием максимума скорости выходного параметра</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_heading=h.3j2qqm3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31</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360"/>
            <w:rPr>
              <w:rFonts w:ascii="Times New Roman" w:eastAsia="Times New Roman" w:hAnsi="Times New Roman" w:cs="Times New Roman"/>
              <w:color w:val="000000"/>
              <w:sz w:val="24"/>
              <w:szCs w:val="24"/>
            </w:rPr>
          </w:pPr>
          <w:hyperlink w:anchor="_heading=h.1y810tw">
            <w:r w:rsidR="005C07C6" w:rsidRPr="00AF2B81">
              <w:rPr>
                <w:rFonts w:ascii="Times New Roman" w:eastAsia="Times New Roman" w:hAnsi="Times New Roman" w:cs="Times New Roman"/>
                <w:color w:val="000000"/>
                <w:sz w:val="24"/>
                <w:szCs w:val="24"/>
              </w:rPr>
              <w:t>3.3 Блок-схема алгоритма оптимизации энергетического режима печи ДСП-3</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_heading=h.1y810tw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34</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360"/>
            <w:rPr>
              <w:rFonts w:ascii="Times New Roman" w:eastAsia="Times New Roman" w:hAnsi="Times New Roman" w:cs="Times New Roman"/>
              <w:color w:val="000000"/>
              <w:sz w:val="24"/>
              <w:szCs w:val="24"/>
            </w:rPr>
          </w:pPr>
          <w:hyperlink w:anchor="_heading=h.4i7ojhp">
            <w:r w:rsidR="005C07C6" w:rsidRPr="00AF2B81">
              <w:rPr>
                <w:rFonts w:ascii="Times New Roman" w:eastAsia="Times New Roman" w:hAnsi="Times New Roman" w:cs="Times New Roman"/>
                <w:color w:val="000000"/>
                <w:sz w:val="24"/>
                <w:szCs w:val="24"/>
              </w:rPr>
              <w:t>3.4 Программа расчета переходного процесса в САУ с запоминанием максимума изменения выходной величины</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_heading=h.4i7ojhp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38</w:t>
          </w:r>
          <w:r w:rsidRPr="00AF2B81">
            <w:rPr>
              <w:rFonts w:ascii="Times New Roman" w:hAnsi="Times New Roman" w:cs="Times New Roman"/>
              <w:sz w:val="24"/>
              <w:szCs w:val="24"/>
            </w:rPr>
            <w:fldChar w:fldCharType="end"/>
          </w:r>
        </w:p>
        <w:p w:rsidR="007931B2" w:rsidRPr="00AF2B81" w:rsidRDefault="005446BC">
          <w:pPr>
            <w:tabs>
              <w:tab w:val="right" w:pos="9359"/>
            </w:tabs>
            <w:spacing w:before="200" w:line="240" w:lineRule="auto"/>
            <w:rPr>
              <w:rFonts w:ascii="Times New Roman" w:eastAsia="Times New Roman" w:hAnsi="Times New Roman" w:cs="Times New Roman"/>
              <w:b/>
              <w:color w:val="000000"/>
              <w:sz w:val="24"/>
              <w:szCs w:val="24"/>
            </w:rPr>
          </w:pPr>
          <w:hyperlink w:anchor="_heading=h.vsuezo74ru82">
            <w:r w:rsidR="005C07C6" w:rsidRPr="00AF2B81">
              <w:rPr>
                <w:rFonts w:ascii="Times New Roman" w:eastAsia="Times New Roman" w:hAnsi="Times New Roman" w:cs="Times New Roman"/>
                <w:b/>
                <w:color w:val="000000"/>
                <w:sz w:val="24"/>
                <w:szCs w:val="24"/>
              </w:rPr>
              <w:t>4. Анализ системы</w:t>
            </w:r>
          </w:hyperlink>
          <w:r w:rsidR="005C07C6" w:rsidRPr="00AF2B81">
            <w:rPr>
              <w:rFonts w:ascii="Times New Roman" w:eastAsia="Times New Roman" w:hAnsi="Times New Roman" w:cs="Times New Roman"/>
              <w:b/>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_heading=h.vsuezo74ru82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b/>
              <w:color w:val="000000"/>
              <w:sz w:val="24"/>
              <w:szCs w:val="24"/>
            </w:rPr>
            <w:t>40</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360"/>
            <w:rPr>
              <w:rFonts w:ascii="Times New Roman" w:eastAsia="Times New Roman" w:hAnsi="Times New Roman" w:cs="Times New Roman"/>
              <w:color w:val="000000"/>
              <w:sz w:val="24"/>
              <w:szCs w:val="24"/>
            </w:rPr>
          </w:pPr>
          <w:hyperlink w:anchor="_heading=h.gs9uheiz8jtm">
            <w:r w:rsidR="005C07C6" w:rsidRPr="00AF2B81">
              <w:rPr>
                <w:rFonts w:ascii="Times New Roman" w:eastAsia="Times New Roman" w:hAnsi="Times New Roman" w:cs="Times New Roman"/>
                <w:color w:val="000000"/>
                <w:sz w:val="24"/>
                <w:szCs w:val="24"/>
              </w:rPr>
              <w:t>4.1 Проверка работоспособности программы за счет сравнения ручного и автоматического расчета</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_heading=h.gs9uheiz8jtm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40</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720"/>
            <w:rPr>
              <w:rFonts w:ascii="Times New Roman" w:eastAsia="Times New Roman" w:hAnsi="Times New Roman" w:cs="Times New Roman"/>
              <w:color w:val="000000"/>
              <w:sz w:val="24"/>
              <w:szCs w:val="24"/>
            </w:rPr>
          </w:pPr>
          <w:hyperlink w:anchor="_heading=h.6uadgebq6c4f">
            <w:r w:rsidR="005C07C6" w:rsidRPr="00AF2B81">
              <w:rPr>
                <w:rFonts w:ascii="Times New Roman" w:eastAsia="Times New Roman" w:hAnsi="Times New Roman" w:cs="Times New Roman"/>
                <w:color w:val="000000"/>
                <w:sz w:val="24"/>
                <w:szCs w:val="24"/>
              </w:rPr>
              <w:t>4.1.1 Контрольный расчет начального участка переходного процесса.</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_heading=h.6uadgebq6c4f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40</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720"/>
            <w:rPr>
              <w:rFonts w:ascii="Times New Roman" w:eastAsia="Times New Roman" w:hAnsi="Times New Roman" w:cs="Times New Roman"/>
              <w:color w:val="000000"/>
              <w:sz w:val="24"/>
              <w:szCs w:val="24"/>
            </w:rPr>
          </w:pPr>
          <w:hyperlink w:anchor="_heading=h.468lnodaocwg">
            <w:r w:rsidR="005C07C6" w:rsidRPr="00AF2B81">
              <w:rPr>
                <w:rFonts w:ascii="Times New Roman" w:eastAsia="Times New Roman" w:hAnsi="Times New Roman" w:cs="Times New Roman"/>
                <w:color w:val="000000"/>
                <w:sz w:val="24"/>
                <w:szCs w:val="24"/>
              </w:rPr>
              <w:t>4.1.2 Расчет переходного процесса на ЭВМ</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_heading=h.468lnodaocwg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43</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360"/>
            <w:rPr>
              <w:rFonts w:ascii="Times New Roman" w:eastAsia="Times New Roman" w:hAnsi="Times New Roman" w:cs="Times New Roman"/>
              <w:color w:val="000000"/>
              <w:sz w:val="24"/>
              <w:szCs w:val="24"/>
            </w:rPr>
          </w:pPr>
          <w:hyperlink w:anchor="_heading=h.o9ize5eda95z">
            <w:r w:rsidR="005C07C6" w:rsidRPr="00AF2B81">
              <w:rPr>
                <w:rFonts w:ascii="Times New Roman" w:eastAsia="Times New Roman" w:hAnsi="Times New Roman" w:cs="Times New Roman"/>
                <w:color w:val="000000"/>
                <w:sz w:val="24"/>
                <w:szCs w:val="24"/>
              </w:rPr>
              <w:t>4.2 Исследование влияния значений динамической настройки САУ на показатели качества переходного процесса</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_heading=h.o9ize5eda95z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43</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720"/>
            <w:rPr>
              <w:rFonts w:ascii="Times New Roman" w:eastAsia="Times New Roman" w:hAnsi="Times New Roman" w:cs="Times New Roman"/>
              <w:color w:val="000000"/>
              <w:sz w:val="24"/>
              <w:szCs w:val="24"/>
            </w:rPr>
          </w:pPr>
          <w:hyperlink w:anchor="_heading=h.u4nf7cpgv9en">
            <w:r w:rsidR="005C07C6" w:rsidRPr="00AF2B81">
              <w:rPr>
                <w:rFonts w:ascii="Times New Roman" w:eastAsia="Times New Roman" w:hAnsi="Times New Roman" w:cs="Times New Roman"/>
                <w:color w:val="000000"/>
                <w:sz w:val="24"/>
                <w:szCs w:val="24"/>
              </w:rPr>
              <w:t>4.3 Исследование переходных процессов САУ при отсутствии дрейфа статической характеристики</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_heading=h.u4nf7cpgv9en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44</w:t>
          </w:r>
          <w:r w:rsidRPr="00AF2B81">
            <w:rPr>
              <w:rFonts w:ascii="Times New Roman" w:hAnsi="Times New Roman" w:cs="Times New Roman"/>
              <w:sz w:val="24"/>
              <w:szCs w:val="24"/>
            </w:rPr>
            <w:fldChar w:fldCharType="end"/>
          </w:r>
        </w:p>
        <w:p w:rsidR="007931B2" w:rsidRPr="00AF2B81" w:rsidRDefault="005446BC">
          <w:pPr>
            <w:tabs>
              <w:tab w:val="right" w:pos="9359"/>
            </w:tabs>
            <w:spacing w:before="60" w:line="240" w:lineRule="auto"/>
            <w:ind w:left="360"/>
            <w:rPr>
              <w:rFonts w:ascii="Times New Roman" w:eastAsia="Times New Roman" w:hAnsi="Times New Roman" w:cs="Times New Roman"/>
              <w:color w:val="000000"/>
              <w:sz w:val="24"/>
              <w:szCs w:val="24"/>
            </w:rPr>
          </w:pPr>
          <w:hyperlink w:anchor="_heading=h.1qy6wsuokbqk">
            <w:r w:rsidR="005C07C6" w:rsidRPr="00AF2B81">
              <w:rPr>
                <w:rFonts w:ascii="Times New Roman" w:eastAsia="Times New Roman" w:hAnsi="Times New Roman" w:cs="Times New Roman"/>
                <w:color w:val="000000"/>
                <w:sz w:val="24"/>
                <w:szCs w:val="24"/>
              </w:rPr>
              <w:t>4.4  Исследование переходных процессов САУ при наличии дрейфа статической характеристики</w:t>
            </w:r>
          </w:hyperlink>
          <w:r w:rsidR="005C07C6" w:rsidRPr="00AF2B81">
            <w:rPr>
              <w:rFonts w:ascii="Times New Roman" w:eastAsia="Times New Roman" w:hAnsi="Times New Roman" w:cs="Times New Roman"/>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_heading=h.1qy6wsuokbqk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color w:val="000000"/>
              <w:sz w:val="24"/>
              <w:szCs w:val="24"/>
            </w:rPr>
            <w:t>53</w:t>
          </w:r>
          <w:r w:rsidRPr="00AF2B81">
            <w:rPr>
              <w:rFonts w:ascii="Times New Roman" w:hAnsi="Times New Roman" w:cs="Times New Roman"/>
              <w:sz w:val="24"/>
              <w:szCs w:val="24"/>
            </w:rPr>
            <w:fldChar w:fldCharType="end"/>
          </w:r>
        </w:p>
        <w:p w:rsidR="007931B2" w:rsidRPr="00AF2B81" w:rsidRDefault="005446BC">
          <w:pPr>
            <w:tabs>
              <w:tab w:val="right" w:pos="9359"/>
            </w:tabs>
            <w:spacing w:before="200" w:line="240" w:lineRule="auto"/>
            <w:rPr>
              <w:rFonts w:ascii="Times New Roman" w:eastAsia="Times New Roman" w:hAnsi="Times New Roman" w:cs="Times New Roman"/>
              <w:b/>
              <w:color w:val="000000"/>
              <w:sz w:val="24"/>
              <w:szCs w:val="24"/>
            </w:rPr>
          </w:pPr>
          <w:hyperlink w:anchor="_heading=h.w930qdtop74y">
            <w:r w:rsidR="005C07C6" w:rsidRPr="00AF2B81">
              <w:rPr>
                <w:rFonts w:ascii="Times New Roman" w:eastAsia="Times New Roman" w:hAnsi="Times New Roman" w:cs="Times New Roman"/>
                <w:b/>
                <w:color w:val="000000"/>
                <w:sz w:val="24"/>
                <w:szCs w:val="24"/>
              </w:rPr>
              <w:t>Заключение</w:t>
            </w:r>
          </w:hyperlink>
          <w:r w:rsidR="005C07C6" w:rsidRPr="00AF2B81">
            <w:rPr>
              <w:rFonts w:ascii="Times New Roman" w:eastAsia="Times New Roman" w:hAnsi="Times New Roman" w:cs="Times New Roman"/>
              <w:b/>
              <w:color w:val="000000"/>
              <w:sz w:val="24"/>
              <w:szCs w:val="24"/>
            </w:rPr>
            <w:tab/>
          </w:r>
          <w:r w:rsidRPr="00AF2B81">
            <w:rPr>
              <w:rFonts w:ascii="Times New Roman" w:hAnsi="Times New Roman" w:cs="Times New Roman"/>
              <w:sz w:val="24"/>
              <w:szCs w:val="24"/>
            </w:rPr>
            <w:fldChar w:fldCharType="begin"/>
          </w:r>
          <w:r w:rsidR="005C07C6" w:rsidRPr="00AF2B81">
            <w:rPr>
              <w:rFonts w:ascii="Times New Roman" w:hAnsi="Times New Roman" w:cs="Times New Roman"/>
              <w:sz w:val="24"/>
              <w:szCs w:val="24"/>
            </w:rPr>
            <w:instrText xml:space="preserve"> PAGEREF _heading=h.w930qdtop74y \h </w:instrText>
          </w:r>
          <w:r w:rsidRPr="00AF2B81">
            <w:rPr>
              <w:rFonts w:ascii="Times New Roman" w:hAnsi="Times New Roman" w:cs="Times New Roman"/>
              <w:sz w:val="24"/>
              <w:szCs w:val="24"/>
            </w:rPr>
          </w:r>
          <w:r w:rsidRPr="00AF2B81">
            <w:rPr>
              <w:rFonts w:ascii="Times New Roman" w:hAnsi="Times New Roman" w:cs="Times New Roman"/>
              <w:sz w:val="24"/>
              <w:szCs w:val="24"/>
            </w:rPr>
            <w:fldChar w:fldCharType="separate"/>
          </w:r>
          <w:r w:rsidR="005C07C6" w:rsidRPr="00AF2B81">
            <w:rPr>
              <w:rFonts w:ascii="Times New Roman" w:eastAsia="Times New Roman" w:hAnsi="Times New Roman" w:cs="Times New Roman"/>
              <w:b/>
              <w:color w:val="000000"/>
              <w:sz w:val="24"/>
              <w:szCs w:val="24"/>
            </w:rPr>
            <w:t>56</w:t>
          </w:r>
          <w:r w:rsidRPr="00AF2B81">
            <w:rPr>
              <w:rFonts w:ascii="Times New Roman" w:hAnsi="Times New Roman" w:cs="Times New Roman"/>
              <w:sz w:val="24"/>
              <w:szCs w:val="24"/>
            </w:rPr>
            <w:fldChar w:fldCharType="end"/>
          </w:r>
        </w:p>
        <w:p w:rsidR="007931B2" w:rsidRDefault="005446BC">
          <w:pPr>
            <w:tabs>
              <w:tab w:val="right" w:pos="9359"/>
            </w:tabs>
            <w:spacing w:before="200" w:after="80" w:line="240" w:lineRule="auto"/>
            <w:rPr>
              <w:rFonts w:ascii="Times New Roman" w:eastAsia="Times New Roman" w:hAnsi="Times New Roman" w:cs="Times New Roman"/>
              <w:b/>
              <w:color w:val="000000"/>
              <w:sz w:val="28"/>
              <w:szCs w:val="28"/>
            </w:rPr>
          </w:pPr>
          <w:hyperlink w:anchor="_heading=h.z6xy74u3png">
            <w:r w:rsidR="005C07C6" w:rsidRPr="00AF2B81">
              <w:rPr>
                <w:rFonts w:ascii="Times New Roman" w:eastAsia="Times New Roman" w:hAnsi="Times New Roman" w:cs="Times New Roman"/>
                <w:b/>
                <w:color w:val="000000"/>
                <w:sz w:val="24"/>
                <w:szCs w:val="24"/>
              </w:rPr>
              <w:t>СПИСОК ИСПОЛЬЗОВАННЫХ ИСТОЧНИКОВ</w:t>
            </w:r>
          </w:hyperlink>
          <w:r w:rsidR="005C07C6">
            <w:rPr>
              <w:rFonts w:ascii="Times New Roman" w:eastAsia="Times New Roman" w:hAnsi="Times New Roman" w:cs="Times New Roman"/>
              <w:b/>
              <w:color w:val="000000"/>
              <w:sz w:val="28"/>
              <w:szCs w:val="28"/>
            </w:rPr>
            <w:tab/>
          </w:r>
          <w:r>
            <w:fldChar w:fldCharType="begin"/>
          </w:r>
          <w:r w:rsidR="005C07C6">
            <w:instrText xml:space="preserve"> PAGEREF _heading=h.z6xy74u3png \h </w:instrText>
          </w:r>
          <w:r>
            <w:fldChar w:fldCharType="separate"/>
          </w:r>
          <w:r w:rsidR="005C07C6">
            <w:rPr>
              <w:rFonts w:ascii="Times New Roman" w:eastAsia="Times New Roman" w:hAnsi="Times New Roman" w:cs="Times New Roman"/>
              <w:b/>
              <w:color w:val="000000"/>
              <w:sz w:val="28"/>
              <w:szCs w:val="28"/>
            </w:rPr>
            <w:t>57</w:t>
          </w:r>
          <w:r>
            <w:fldChar w:fldCharType="end"/>
          </w:r>
          <w:r>
            <w:fldChar w:fldCharType="end"/>
          </w:r>
        </w:p>
      </w:sdtContent>
    </w:sdt>
    <w:p w:rsidR="007931B2" w:rsidRDefault="007931B2">
      <w:pPr>
        <w:rPr>
          <w:rFonts w:ascii="Times New Roman" w:eastAsia="Times New Roman" w:hAnsi="Times New Roman" w:cs="Times New Roman"/>
          <w:b/>
          <w:sz w:val="32"/>
          <w:szCs w:val="32"/>
        </w:rPr>
      </w:pPr>
    </w:p>
    <w:p w:rsidR="007931B2" w:rsidRDefault="005C07C6">
      <w:pPr>
        <w:pStyle w:val="1"/>
        <w:ind w:left="-142" w:right="-143" w:firstLine="851"/>
        <w:jc w:val="both"/>
        <w:rPr>
          <w:sz w:val="32"/>
        </w:rPr>
      </w:pPr>
      <w:bookmarkStart w:id="1" w:name="_heading=h.30j0zll" w:colFirst="0" w:colLast="0"/>
      <w:bookmarkEnd w:id="1"/>
      <w:r>
        <w:br w:type="page"/>
      </w:r>
    </w:p>
    <w:p w:rsidR="007931B2" w:rsidRDefault="005C07C6">
      <w:pPr>
        <w:pStyle w:val="1"/>
        <w:ind w:left="-142" w:right="-143" w:firstLine="851"/>
        <w:jc w:val="both"/>
        <w:rPr>
          <w:sz w:val="32"/>
        </w:rPr>
      </w:pPr>
      <w:bookmarkStart w:id="2" w:name="_heading=h.vbuexga1ddfs" w:colFirst="0" w:colLast="0"/>
      <w:bookmarkEnd w:id="2"/>
      <w:r>
        <w:rPr>
          <w:sz w:val="32"/>
        </w:rPr>
        <w:lastRenderedPageBreak/>
        <w:t xml:space="preserve">Цель и задачи </w:t>
      </w:r>
    </w:p>
    <w:p w:rsidR="007931B2" w:rsidRDefault="005C07C6">
      <w:pPr>
        <w:spacing w:after="0" w:line="360" w:lineRule="auto"/>
        <w:ind w:left="-142" w:right="-143" w:firstLine="851"/>
        <w:jc w:val="both"/>
        <w:rPr>
          <w:rFonts w:ascii="Times New Roman" w:eastAsia="Times New Roman" w:hAnsi="Times New Roman" w:cs="Times New Roman"/>
          <w:color w:val="000000"/>
          <w:sz w:val="28"/>
          <w:szCs w:val="28"/>
          <w:shd w:val="clear" w:color="auto" w:fill="FFFFDD"/>
        </w:rPr>
      </w:pPr>
      <w:r>
        <w:rPr>
          <w:rFonts w:ascii="Times New Roman" w:eastAsia="Times New Roman" w:hAnsi="Times New Roman" w:cs="Times New Roman"/>
          <w:b/>
          <w:sz w:val="28"/>
          <w:szCs w:val="28"/>
        </w:rPr>
        <w:t xml:space="preserve">Цель </w:t>
      </w:r>
      <w:r>
        <w:rPr>
          <w:rFonts w:ascii="Times New Roman" w:eastAsia="Times New Roman" w:hAnsi="Times New Roman" w:cs="Times New Roman"/>
          <w:b/>
          <w:color w:val="000000"/>
          <w:sz w:val="28"/>
          <w:szCs w:val="28"/>
        </w:rPr>
        <w:t xml:space="preserve">работы </w:t>
      </w:r>
      <w:r>
        <w:rPr>
          <w:rFonts w:ascii="Times New Roman" w:eastAsia="Times New Roman" w:hAnsi="Times New Roman" w:cs="Times New Roman"/>
          <w:b/>
          <w:sz w:val="28"/>
          <w:szCs w:val="28"/>
        </w:rPr>
        <w:t>:</w:t>
      </w:r>
      <w:r>
        <w:rPr>
          <w:rFonts w:ascii="Times New Roman" w:eastAsia="Times New Roman" w:hAnsi="Times New Roman" w:cs="Times New Roman"/>
          <w:color w:val="000000"/>
          <w:sz w:val="28"/>
          <w:szCs w:val="28"/>
        </w:rPr>
        <w:t xml:space="preserve"> автоматизация технологического процесса розлива ДСП-3, повышение её производительности, уменьшение прямых затрат и </w:t>
      </w:r>
      <w:r>
        <w:rPr>
          <w:rFonts w:ascii="Times New Roman" w:eastAsia="Times New Roman" w:hAnsi="Times New Roman" w:cs="Times New Roman"/>
          <w:sz w:val="28"/>
          <w:szCs w:val="28"/>
        </w:rPr>
        <w:t>повышение производительности за счёт снижения времени процесса плавления</w:t>
      </w:r>
      <w:r>
        <w:rPr>
          <w:rFonts w:ascii="Times New Roman" w:eastAsia="Times New Roman" w:hAnsi="Times New Roman" w:cs="Times New Roman"/>
          <w:color w:val="000000"/>
          <w:sz w:val="28"/>
          <w:szCs w:val="28"/>
        </w:rPr>
        <w:t>.</w:t>
      </w:r>
    </w:p>
    <w:p w:rsidR="007931B2" w:rsidRDefault="005C07C6">
      <w:pPr>
        <w:spacing w:after="0" w:line="360" w:lineRule="auto"/>
        <w:ind w:left="-142" w:right="-143"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 проекта автоматизации :</w:t>
      </w:r>
    </w:p>
    <w:p w:rsidR="007931B2" w:rsidRDefault="005C07C6">
      <w:pPr>
        <w:numPr>
          <w:ilvl w:val="0"/>
          <w:numId w:val="1"/>
        </w:numPr>
        <w:spacing w:after="0" w:line="360" w:lineRule="auto"/>
        <w:ind w:right="-1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Изучить общие сведения о дуговых сталелитейных печах и основные требования к электрическому оборудованию ДСП-3</w:t>
      </w:r>
    </w:p>
    <w:p w:rsidR="007931B2" w:rsidRDefault="005C07C6">
      <w:pPr>
        <w:numPr>
          <w:ilvl w:val="0"/>
          <w:numId w:val="1"/>
        </w:numPr>
        <w:spacing w:after="0" w:line="360" w:lineRule="auto"/>
        <w:ind w:right="-1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Изучить электрическую принципиальную схему автоматического регулирования  ДСП-3</w:t>
      </w:r>
    </w:p>
    <w:p w:rsidR="007931B2" w:rsidRDefault="005C07C6">
      <w:pPr>
        <w:numPr>
          <w:ilvl w:val="0"/>
          <w:numId w:val="1"/>
        </w:numPr>
        <w:spacing w:after="0" w:line="360" w:lineRule="auto"/>
        <w:ind w:right="-1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Произвести расчет энергетических показателей электро – печного трансформатора </w:t>
      </w:r>
    </w:p>
    <w:p w:rsidR="007931B2" w:rsidRDefault="005C07C6">
      <w:pPr>
        <w:numPr>
          <w:ilvl w:val="0"/>
          <w:numId w:val="1"/>
        </w:numPr>
        <w:spacing w:after="0" w:line="360" w:lineRule="auto"/>
        <w:ind w:right="-1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Выбрать систему автоматизации ДСП – 3</w:t>
      </w:r>
    </w:p>
    <w:p w:rsidR="007931B2" w:rsidRDefault="005C07C6">
      <w:pPr>
        <w:numPr>
          <w:ilvl w:val="0"/>
          <w:numId w:val="1"/>
        </w:numPr>
        <w:spacing w:after="0" w:line="360" w:lineRule="auto"/>
        <w:ind w:right="-1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Составить блок-схему автоматизации ДСП – 3</w:t>
      </w:r>
    </w:p>
    <w:p w:rsidR="007931B2" w:rsidRDefault="005C07C6">
      <w:pPr>
        <w:numPr>
          <w:ilvl w:val="0"/>
          <w:numId w:val="1"/>
        </w:numPr>
        <w:spacing w:after="0" w:line="360" w:lineRule="auto"/>
        <w:ind w:right="-1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Составить математическую модель </w:t>
      </w:r>
    </w:p>
    <w:p w:rsidR="007931B2" w:rsidRDefault="007931B2">
      <w:pPr>
        <w:spacing w:after="0" w:line="360" w:lineRule="auto"/>
        <w:ind w:right="-143"/>
        <w:jc w:val="both"/>
        <w:rPr>
          <w:rFonts w:ascii="Times New Roman" w:eastAsia="Times New Roman" w:hAnsi="Times New Roman" w:cs="Times New Roman"/>
          <w:sz w:val="28"/>
          <w:szCs w:val="28"/>
        </w:rPr>
      </w:pPr>
    </w:p>
    <w:p w:rsidR="007931B2" w:rsidRDefault="005C07C6">
      <w:pPr>
        <w:rPr>
          <w:rFonts w:ascii="Times New Roman" w:eastAsia="Times New Roman" w:hAnsi="Times New Roman" w:cs="Times New Roman"/>
          <w:b/>
          <w:sz w:val="32"/>
          <w:szCs w:val="32"/>
        </w:rPr>
      </w:pPr>
      <w:r>
        <w:br w:type="page"/>
      </w:r>
    </w:p>
    <w:p w:rsidR="007931B2" w:rsidRDefault="005C07C6">
      <w:pPr>
        <w:pStyle w:val="1"/>
        <w:ind w:left="720"/>
        <w:jc w:val="both"/>
        <w:rPr>
          <w:sz w:val="32"/>
        </w:rPr>
      </w:pPr>
      <w:bookmarkStart w:id="3" w:name="_heading=h.1fob9te" w:colFirst="0" w:colLast="0"/>
      <w:bookmarkEnd w:id="3"/>
      <w:r>
        <w:rPr>
          <w:sz w:val="32"/>
        </w:rPr>
        <w:lastRenderedPageBreak/>
        <w:t>Актуальность работы</w:t>
      </w:r>
    </w:p>
    <w:p w:rsidR="007931B2" w:rsidRDefault="005C07C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настоящее время электродуговые сталеплавильные печи (ДСП), как агрегаты для производства стали, получают большое распространение, как в России, так и в мире за счёт универсальности так как могут плавить любые металлы. К преимуществам электродугового способа получения стали можно отнести высокую производительность агрегатов, способность использовать в качестве исходного сырья как традиционные полуфабрикаты (металлический лом, жидкий чугун), так и металлизированные окатыши. На сегодняшний день электродуговые печи считаются самыми распространенными и экологически чистыми агрегатами для выплавки стали. В России наибольшее распространение получают электродуговые печи переменного</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тока, которые обладают рядом эксплуатационных преимуществ перед дуговыми печами постоянного тока.</w:t>
      </w:r>
    </w:p>
    <w:p w:rsidR="007931B2" w:rsidRDefault="005C07C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Основным источником тепловой энергии в дуговой сталелитейной печи является электрический разряд — электрическая дуга. В столбе дуги выделяется большая мощность и вопросы рационального использования этой мощности для нагрева и плавления материалов, загруженных в печь, представляют большую сложность.</w:t>
      </w:r>
    </w:p>
    <w:p w:rsidR="007931B2" w:rsidRDefault="007931B2">
      <w:pPr>
        <w:spacing w:after="0" w:line="360" w:lineRule="auto"/>
        <w:ind w:right="-143"/>
        <w:jc w:val="both"/>
        <w:rPr>
          <w:rFonts w:ascii="Times New Roman" w:eastAsia="Times New Roman" w:hAnsi="Times New Roman" w:cs="Times New Roman"/>
          <w:sz w:val="28"/>
          <w:szCs w:val="28"/>
        </w:rPr>
      </w:pPr>
    </w:p>
    <w:p w:rsidR="007931B2" w:rsidRDefault="005C07C6">
      <w:pPr>
        <w:rPr>
          <w:rFonts w:ascii="Times New Roman" w:eastAsia="Times New Roman" w:hAnsi="Times New Roman" w:cs="Times New Roman"/>
          <w:b/>
          <w:sz w:val="32"/>
          <w:szCs w:val="32"/>
        </w:rPr>
      </w:pPr>
      <w:r>
        <w:br w:type="page"/>
      </w:r>
    </w:p>
    <w:p w:rsidR="007931B2" w:rsidRDefault="005C07C6">
      <w:pPr>
        <w:pStyle w:val="1"/>
        <w:ind w:left="720"/>
        <w:jc w:val="both"/>
        <w:rPr>
          <w:sz w:val="32"/>
        </w:rPr>
      </w:pPr>
      <w:bookmarkStart w:id="4" w:name="_heading=h.3znysh7" w:colFirst="0" w:colLast="0"/>
      <w:bookmarkEnd w:id="4"/>
      <w:r>
        <w:rPr>
          <w:sz w:val="32"/>
        </w:rPr>
        <w:lastRenderedPageBreak/>
        <w:t>ВВЕДЕНИЕ</w:t>
      </w:r>
    </w:p>
    <w:p w:rsidR="007931B2" w:rsidRDefault="005C07C6">
      <w:pPr>
        <w:spacing w:after="0" w:line="360" w:lineRule="auto"/>
        <w:ind w:left="-142" w:right="-143"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Производство стали захватывающий и весьма интересный процесс. Чтобы металл оказался крепким и твердым, его необходимо подвергнуть нескольким процессам, которые применяются при создании данного материала.                                                                          </w:t>
      </w:r>
    </w:p>
    <w:p w:rsidR="007931B2" w:rsidRDefault="005C07C6">
      <w:pPr>
        <w:spacing w:after="0" w:line="360" w:lineRule="auto"/>
        <w:ind w:left="-142" w:right="-143"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ДСП-3 является одной из большого количества и разнообразия оборудования, применяемая в промышленности с конца XIX века. </w:t>
      </w:r>
    </w:p>
    <w:p w:rsidR="007931B2" w:rsidRDefault="005C07C6">
      <w:pPr>
        <w:spacing w:after="0" w:line="360" w:lineRule="auto"/>
        <w:ind w:left="-142" w:right="-143"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Большая скорость нагрева является дополнительным преимуществом по сравнению, например, с нагревом в печах сопротивления.</w:t>
      </w:r>
    </w:p>
    <w:p w:rsidR="007931B2" w:rsidRDefault="005C07C6">
      <w:pPr>
        <w:spacing w:after="0" w:line="360" w:lineRule="auto"/>
        <w:ind w:left="-142" w:right="-143"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Преимущества электроплавки по сравнению с другими способами сталеплавильного производства связаны с использованием для нагрева металла электрической энергии. Выделение тепла в ДСП происходит либо в нагреваемом металле, либо в непосредственной близи от его поверхности.  Это позволяет в сравнительно небольшом объеме сконцентрировать значительную мощность и нагревать металл с большой скоростью до высоких температур. Вводить в ДСП-3 большие количества легирующих добавок; иметь в ДСП-3 восстановительную атмосферу и безокислительные шлаки, что предполагает малый угар легирующих элементов; плавно и точно регулировать температуру металла; более полно, чем других печах раскислять металл, получая его с низким содержанием неметаллических включений; получать сталь с низким содержанием серы. В данный момент слив сплава из ДСП-3 и спуск стержней к шихте на многих предприятиях происходит вручную, что негативно влияет на состояние работников. Вручную опускать стержни довольно неудобно и не получается контролировать температуру плавления шихты. </w:t>
      </w:r>
    </w:p>
    <w:p w:rsidR="007931B2" w:rsidRDefault="005C07C6">
      <w:pPr>
        <w:rPr>
          <w:rFonts w:ascii="Times New Roman" w:eastAsia="Times New Roman" w:hAnsi="Times New Roman" w:cs="Times New Roman"/>
          <w:b/>
          <w:sz w:val="32"/>
          <w:szCs w:val="32"/>
        </w:rPr>
      </w:pPr>
      <w:r>
        <w:br w:type="page"/>
      </w:r>
    </w:p>
    <w:p w:rsidR="007931B2" w:rsidRDefault="005C07C6">
      <w:pPr>
        <w:pStyle w:val="1"/>
        <w:jc w:val="both"/>
        <w:rPr>
          <w:sz w:val="32"/>
        </w:rPr>
      </w:pPr>
      <w:bookmarkStart w:id="5" w:name="_heading=h.2et92p0" w:colFirst="0" w:colLast="0"/>
      <w:bookmarkEnd w:id="5"/>
      <w:r>
        <w:rPr>
          <w:sz w:val="32"/>
        </w:rPr>
        <w:lastRenderedPageBreak/>
        <w:t>1. Общие сведения о дуговых сталеплавильных печах и основные требования к электрооборудованию печи</w:t>
      </w: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разделе содержится аналитический обзор сведений о дуговых сталеплавильных печах. Основные понятия предметной области, электрооборудование ДСП-3. Обзор объекта автоматизации и критерии, предъявляемые к системе. Описание технологии производства стали в ДСП.</w:t>
      </w:r>
    </w:p>
    <w:p w:rsidR="007931B2" w:rsidRDefault="005C07C6">
      <w:pPr>
        <w:pStyle w:val="2"/>
        <w:spacing w:before="0" w:after="0" w:line="360" w:lineRule="auto"/>
        <w:ind w:left="720"/>
        <w:jc w:val="both"/>
        <w:rPr>
          <w:rFonts w:ascii="Times New Roman" w:eastAsia="Times New Roman" w:hAnsi="Times New Roman" w:cs="Times New Roman"/>
          <w:sz w:val="30"/>
          <w:szCs w:val="30"/>
        </w:rPr>
      </w:pPr>
      <w:bookmarkStart w:id="6" w:name="_heading=h.tyjcwt" w:colFirst="0" w:colLast="0"/>
      <w:bookmarkEnd w:id="6"/>
      <w:r>
        <w:rPr>
          <w:rFonts w:ascii="Times New Roman" w:eastAsia="Times New Roman" w:hAnsi="Times New Roman" w:cs="Times New Roman"/>
          <w:sz w:val="30"/>
          <w:szCs w:val="30"/>
        </w:rPr>
        <w:t>1.1 Описание печи ДСП-3</w:t>
      </w: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Дуговая сталеплавильная печь</w:t>
      </w:r>
      <w:r>
        <w:rPr>
          <w:rFonts w:ascii="Times New Roman" w:eastAsia="Times New Roman" w:hAnsi="Times New Roman" w:cs="Times New Roman"/>
          <w:sz w:val="28"/>
          <w:szCs w:val="28"/>
        </w:rPr>
        <w:t xml:space="preserve"> — электрическая плавильная печь, в которой используется тепловой эффект электрической дуги для плавки металлов и других материалов. ДСП печи обычно обозначаются с присутствуем их ёмкости в тоннах (например, ДСП-3), это значит что данная ДСП печь имеет ёмкость 3 тонн. Ёмкости печей имеются от 1 до 400</w:t>
      </w:r>
      <w:hyperlink r:id="rId8">
        <w:r>
          <w:rPr>
            <w:rFonts w:ascii="Times New Roman" w:eastAsia="Times New Roman" w:hAnsi="Times New Roman" w:cs="Times New Roman"/>
            <w:sz w:val="28"/>
            <w:szCs w:val="28"/>
          </w:rPr>
          <w:t xml:space="preserve"> </w:t>
        </w:r>
      </w:hyperlink>
      <w:r>
        <w:rPr>
          <w:rFonts w:ascii="Times New Roman" w:eastAsia="Times New Roman" w:hAnsi="Times New Roman" w:cs="Times New Roman"/>
          <w:sz w:val="28"/>
          <w:szCs w:val="28"/>
        </w:rPr>
        <w:t xml:space="preserve">тонн. Температура в ДСП может достигать 1800 градусов по цельсию. ДСП характеризуются особенностями : 1) Высокая удельная мощность печных трансформаторов (до 1000 кВт/т) ; 2)Большая ёмкость ; 3) Альтернативные источники энергии (сжигание природного газа, реакции окисления элементов) ; 4) Применение водоохлаждающих конструкций рабочего пространства. Электродуговая плавка используется для получения стали определенного состава с использованием требуемой температуры, при наивысшей производительности и эффективными затратами энергии. </w:t>
      </w:r>
    </w:p>
    <w:p w:rsidR="007931B2" w:rsidRDefault="007931B2">
      <w:pPr>
        <w:pStyle w:val="2"/>
        <w:spacing w:before="0" w:after="0" w:line="360" w:lineRule="auto"/>
        <w:rPr>
          <w:rFonts w:ascii="Times New Roman" w:eastAsia="Times New Roman" w:hAnsi="Times New Roman" w:cs="Times New Roman"/>
          <w:b w:val="0"/>
          <w:sz w:val="28"/>
          <w:szCs w:val="28"/>
        </w:rPr>
      </w:pPr>
    </w:p>
    <w:p w:rsidR="007931B2" w:rsidRDefault="005C07C6">
      <w:pPr>
        <w:pStyle w:val="2"/>
        <w:spacing w:before="0" w:after="0" w:line="360" w:lineRule="auto"/>
        <w:rPr>
          <w:rFonts w:ascii="Times New Roman" w:eastAsia="Times New Roman" w:hAnsi="Times New Roman" w:cs="Times New Roman"/>
          <w:sz w:val="30"/>
          <w:szCs w:val="30"/>
        </w:rPr>
      </w:pPr>
      <w:bookmarkStart w:id="7" w:name="_heading=h.3dy6vkm" w:colFirst="0" w:colLast="0"/>
      <w:bookmarkEnd w:id="7"/>
      <w:r>
        <w:rPr>
          <w:rFonts w:ascii="Times New Roman" w:eastAsia="Times New Roman" w:hAnsi="Times New Roman" w:cs="Times New Roman"/>
          <w:sz w:val="30"/>
          <w:szCs w:val="30"/>
        </w:rPr>
        <w:t>1.2 Описание предметной области</w:t>
      </w: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Тепловая энергия образуется в столбе дуги за счет преобразования электрической энергии. Данная энергия, в основном, поглащается шихтовыми материалами и металлическим ломом в печи, в виде излучения. Газо-кислородные горелки скомбинированные с кислородными продувочными фурами применяются в виде дополнительного источника энергии. Большие мощности и большие температуры сосредотачиваются в газовом разряде (в столбе дуги ) в малых объёмах. В настоящее время </w:t>
      </w:r>
      <w:r>
        <w:rPr>
          <w:rFonts w:ascii="Times New Roman" w:eastAsia="Times New Roman" w:hAnsi="Times New Roman" w:cs="Times New Roman"/>
          <w:sz w:val="28"/>
          <w:szCs w:val="28"/>
        </w:rPr>
        <w:lastRenderedPageBreak/>
        <w:t>возрастает спрос на использование ДСП-3 в качестве агрегата для расплавления шихтовых материалов из за эффективности. При этом процессы рафинирования и доводки стали стали частично, а иногда полностью переводить в другие установки внепечной обработки стали. В данном случае, наиболее важными периодами работы ДСП-3 являются энергетические стадии, основное внимание в которых уделяется именно расплавлению шихты и затрачивается примерно 80% потребляемой электрической энергии.</w:t>
      </w: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Процесс производства стали, в современных ДСП-3 представляет собой периодический процесс, в который включены такие периоды как: 1) загрузка шихты; 2) расплавление шихты; 3) окислительный период; 4) восстановительный период (если не используются в технологическом процессе агрегаты внепечной обработки стали); 5) выпуск стали. Самый энергозатратный период работы ДСП-3 - это период расплавления, он составляет обычно больше половины продолжительности всей плавки. По ограничениям энергопотребления можно разделить данный период на несколько стадий. </w:t>
      </w: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lastRenderedPageBreak/>
        <w:drawing>
          <wp:inline distT="114300" distB="114300" distL="114300" distR="114300">
            <wp:extent cx="5762625" cy="5095875"/>
            <wp:effectExtent l="0" t="0" r="0" b="0"/>
            <wp:docPr id="8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
                    <a:srcRect/>
                    <a:stretch>
                      <a:fillRect/>
                    </a:stretch>
                  </pic:blipFill>
                  <pic:spPr>
                    <a:xfrm>
                      <a:off x="0" y="0"/>
                      <a:ext cx="5762625" cy="5095875"/>
                    </a:xfrm>
                    <a:prstGeom prst="rect">
                      <a:avLst/>
                    </a:prstGeom>
                    <a:ln/>
                  </pic:spPr>
                </pic:pic>
              </a:graphicData>
            </a:graphic>
          </wp:inline>
        </w:drawing>
      </w:r>
    </w:p>
    <w:p w:rsidR="007931B2" w:rsidRDefault="005C07C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1.2.1 Расплавление шихты</w:t>
      </w:r>
    </w:p>
    <w:p w:rsidR="007931B2" w:rsidRDefault="007931B2">
      <w:pPr>
        <w:spacing w:after="0" w:line="360" w:lineRule="auto"/>
        <w:jc w:val="center"/>
        <w:rPr>
          <w:rFonts w:ascii="Times New Roman" w:eastAsia="Times New Roman" w:hAnsi="Times New Roman" w:cs="Times New Roman"/>
          <w:sz w:val="28"/>
          <w:szCs w:val="28"/>
        </w:rPr>
      </w:pP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Заглубление электродов в шихту. Достаточно недолгий период, где дуга быстро экранируется шихтой. В данной стадии работают на коротких дугах и пониженных ступенях напряжения. 2) Проплавление колодцев, в это время электроды движутся вниз, соответственно проплавляя колодцы в шихте. Стадия заканчивается тогда, когда электрод доходит до ванны жидкого металла на дне ДСП-3, оставшейся от предыдущей плавки массой. В эту стадию не работают на больших токах, из-за опасности проплавлення слишком узких колодцев и поломки электрода.</w:t>
      </w: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Стадия закрытых дуг, здесь же дуги горят между электродом PI жидким металлом, футеровка ДСП-3 экранирована от излучения дуг шихтой. В эту стадию начинается подъем электродов в соответствии с подъемом уровня </w:t>
      </w:r>
      <w:r>
        <w:rPr>
          <w:rFonts w:ascii="Times New Roman" w:eastAsia="Times New Roman" w:hAnsi="Times New Roman" w:cs="Times New Roman"/>
          <w:sz w:val="28"/>
          <w:szCs w:val="28"/>
        </w:rPr>
        <w:lastRenderedPageBreak/>
        <w:t>жидкого металла в ДСП-3, и используется максимально возможная электрическая мощность подводимой электроэнергии.</w:t>
      </w: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Стадия открытых дуг, когда происходит окончательное расплавление шихтовых материалов, но дуга уже не экранируется шихтой. В эту ста дию работают на коротких дугах, таким образом, чтобы дуга горела в слое пенистого шлака.</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что бы защитить футеровку и охлаждающие панели ДСП-3 не только от перегрева на стадиях открытых дуг, но и от продувки ванны кислородом, наводится вспененный шлак, тогда дуги горят в слое шлака.</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промышленных ДСП-3 переменного тока используется трехфазная система питания без нулевого провода. Дуги горят между тремя электродами и нулевой точкой, которой является расплавляемый материал.</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выбор параметров печных трансформаторов оказывало влияние развития принципов построения энерготехнологических режимов. В этом процессе исследователи выделяют три этапа.</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1960-х годов разрабатывали рациональные режимы для печей малой и средней емкости, достаточно малой мощности с огнеупорной футеровкой, при этом печь рассматривали как электротехническую установки, но сами режимы были слабо связаны с металлургическими процессами, происходившими в печи. Номинальные токи печных трансформаторов не обеспечивали режимы максимума активной и полезной мощности, не позволяли заглублять и экранировать дуги. Данный этап считают первым. </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Кардинальные же изменения в энергетике и конструкции печей сверхвысокой мощности коснулись второго этапа. Была предложена концепция печей сверхвысокой мощности. Ведение плавки рекомендовалось вести в соответствии с принципом «трех максимумов». Проплавление колодцев вести в режиме максимума коэффициента износа футеровки (КИФ), характеризующего радиационное воздействие дуг на футеровку или стенки колодца и являющегося функцией длины дуги и мощности дуги. Расплавление основной массы шихты вести в режиме максимума мощности </w:t>
      </w:r>
      <w:r>
        <w:rPr>
          <w:rFonts w:ascii="Times New Roman" w:eastAsia="Times New Roman" w:hAnsi="Times New Roman" w:cs="Times New Roman"/>
          <w:sz w:val="28"/>
          <w:szCs w:val="28"/>
        </w:rPr>
        <w:lastRenderedPageBreak/>
        <w:t>дуг, когда футеровка ДСП-3 еще экранирована не расплавившейся шихтой и практически вся мощность дуг поглощается шихтой. Доплавление и нагрев металла при открытом зеркале ванны вести в режиме максимума коэффициента интенсивности нагрева (КИН), то есть в режиме коротких и сильноточных дуг, являющегося функцией мощности дуги и тока дуги, и характеризующего заглубление дуги в расплав под действием электромагнитных сил, обеспечивая тем самым экранирование дуги. Номинальные режимы трансформаторов уже обеспечивали возможность работы в данных режимах.</w:t>
      </w:r>
    </w:p>
    <w:p w:rsidR="007931B2" w:rsidRDefault="007931B2">
      <w:pPr>
        <w:pStyle w:val="2"/>
        <w:shd w:val="clear" w:color="auto" w:fill="FFFFFF"/>
        <w:spacing w:before="0" w:after="0" w:line="360" w:lineRule="auto"/>
        <w:jc w:val="both"/>
        <w:rPr>
          <w:rFonts w:ascii="Times New Roman" w:eastAsia="Times New Roman" w:hAnsi="Times New Roman" w:cs="Times New Roman"/>
          <w:sz w:val="28"/>
          <w:szCs w:val="28"/>
        </w:rPr>
      </w:pPr>
    </w:p>
    <w:p w:rsidR="007931B2" w:rsidRDefault="007931B2">
      <w:pPr>
        <w:pStyle w:val="2"/>
        <w:shd w:val="clear" w:color="auto" w:fill="FFFFFF"/>
        <w:spacing w:before="0" w:after="0" w:line="360" w:lineRule="auto"/>
        <w:jc w:val="both"/>
        <w:rPr>
          <w:rFonts w:ascii="Times New Roman" w:eastAsia="Times New Roman" w:hAnsi="Times New Roman" w:cs="Times New Roman"/>
          <w:sz w:val="28"/>
          <w:szCs w:val="28"/>
        </w:rPr>
      </w:pPr>
    </w:p>
    <w:p w:rsidR="007931B2" w:rsidRDefault="005C07C6">
      <w:pPr>
        <w:pStyle w:val="2"/>
        <w:shd w:val="clear" w:color="auto" w:fill="FFFFFF"/>
        <w:spacing w:before="0" w:after="0" w:line="360" w:lineRule="auto"/>
        <w:jc w:val="both"/>
        <w:rPr>
          <w:rFonts w:ascii="Times New Roman" w:eastAsia="Times New Roman" w:hAnsi="Times New Roman" w:cs="Times New Roman"/>
          <w:sz w:val="30"/>
          <w:szCs w:val="30"/>
        </w:rPr>
      </w:pPr>
      <w:bookmarkStart w:id="8" w:name="_heading=h.1t3h5sf" w:colFirst="0" w:colLast="0"/>
      <w:bookmarkEnd w:id="8"/>
      <w:r>
        <w:rPr>
          <w:rFonts w:ascii="Times New Roman" w:eastAsia="Times New Roman" w:hAnsi="Times New Roman" w:cs="Times New Roman"/>
          <w:sz w:val="30"/>
          <w:szCs w:val="30"/>
        </w:rPr>
        <w:t>1.3 Конструкция печи ДСП-3</w:t>
      </w:r>
    </w:p>
    <w:p w:rsidR="007931B2" w:rsidRDefault="005C07C6">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drawing>
          <wp:inline distT="114300" distB="114300" distL="114300" distR="114300">
            <wp:extent cx="5457825" cy="5334000"/>
            <wp:effectExtent l="0" t="0" r="0" b="0"/>
            <wp:docPr id="8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0"/>
                    <a:srcRect/>
                    <a:stretch>
                      <a:fillRect/>
                    </a:stretch>
                  </pic:blipFill>
                  <pic:spPr>
                    <a:xfrm>
                      <a:off x="0" y="0"/>
                      <a:ext cx="5457825" cy="5334000"/>
                    </a:xfrm>
                    <a:prstGeom prst="rect">
                      <a:avLst/>
                    </a:prstGeom>
                    <a:ln/>
                  </pic:spPr>
                </pic:pic>
              </a:graphicData>
            </a:graphic>
          </wp:inline>
        </w:drawing>
      </w:r>
    </w:p>
    <w:p w:rsidR="007931B2" w:rsidRDefault="005C07C6">
      <w:pPr>
        <w:shd w:val="clear" w:color="auto" w:fill="FFFFFF"/>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Рис. 1.3.1 Конструкция ДСП</w:t>
      </w:r>
    </w:p>
    <w:p w:rsidR="007931B2" w:rsidRDefault="007931B2">
      <w:pPr>
        <w:shd w:val="clear" w:color="auto" w:fill="FFFFFF"/>
        <w:spacing w:after="0" w:line="360" w:lineRule="auto"/>
        <w:jc w:val="center"/>
        <w:rPr>
          <w:rFonts w:ascii="Times New Roman" w:eastAsia="Times New Roman" w:hAnsi="Times New Roman" w:cs="Times New Roman"/>
          <w:sz w:val="24"/>
          <w:szCs w:val="24"/>
        </w:rPr>
      </w:pPr>
    </w:p>
    <w:p w:rsidR="007931B2" w:rsidRDefault="005C07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 Сварной металлический кожух. 4 - Кольцо жесткости. 3 - Футеровка. 15 - Набивной слой из смеси огнеупорного порошка с жидким стеклом или смолой. 2 - Слив через желоб или отверстие. 14 - рабочее окно. 6 - свод печи. 5 - сводовое кольцо. 7 - Электроды. 8 - Электрододержатели. 10 - Каретка. 9 - Стойка с электро или гидроприводом. 11 - Площадка. 12 - цепи. 13 - Опорная стойка.  (конструктивно узел (11)-(13) выполняется иначе, например в виде полу портала). Для наклона печи на угол 45 градусов при сливе металла предназначен механизм наклона. Этот механизм конструктивно может быть выполнен по-разному. 16 - платформа люлька. 17 - опорные сегменты. 1 - Ролики. 19 - Корзина. </w:t>
      </w:r>
    </w:p>
    <w:p w:rsidR="007931B2" w:rsidRDefault="007931B2">
      <w:pPr>
        <w:shd w:val="clear" w:color="auto" w:fill="FFFFFF"/>
        <w:spacing w:after="0" w:line="360" w:lineRule="auto"/>
        <w:jc w:val="both"/>
        <w:rPr>
          <w:rFonts w:ascii="Times New Roman" w:eastAsia="Times New Roman" w:hAnsi="Times New Roman" w:cs="Times New Roman"/>
          <w:sz w:val="28"/>
          <w:szCs w:val="28"/>
        </w:rPr>
      </w:pPr>
    </w:p>
    <w:p w:rsidR="007931B2" w:rsidRDefault="005C07C6">
      <w:pPr>
        <w:pStyle w:val="2"/>
        <w:shd w:val="clear" w:color="auto" w:fill="FFFFFF"/>
        <w:spacing w:before="0" w:after="0" w:line="360" w:lineRule="auto"/>
        <w:jc w:val="both"/>
        <w:rPr>
          <w:rFonts w:ascii="Times New Roman" w:eastAsia="Times New Roman" w:hAnsi="Times New Roman" w:cs="Times New Roman"/>
          <w:sz w:val="30"/>
          <w:szCs w:val="30"/>
        </w:rPr>
      </w:pPr>
      <w:bookmarkStart w:id="9" w:name="_heading=h.4d34og8" w:colFirst="0" w:colLast="0"/>
      <w:bookmarkEnd w:id="9"/>
      <w:r>
        <w:rPr>
          <w:rFonts w:ascii="Times New Roman" w:eastAsia="Times New Roman" w:hAnsi="Times New Roman" w:cs="Times New Roman"/>
          <w:sz w:val="30"/>
          <w:szCs w:val="30"/>
        </w:rPr>
        <w:t>1.4 Электрическая принципиальная схема автоматического регулирования печи ДСП-3</w:t>
      </w:r>
    </w:p>
    <w:p w:rsidR="007931B2" w:rsidRDefault="005C07C6">
      <w:pPr>
        <w:spacing w:after="0" w:line="360" w:lineRule="auto"/>
      </w:pPr>
      <w:r>
        <w:rPr>
          <w:noProof/>
          <w:lang w:eastAsia="ja-JP"/>
        </w:rPr>
        <w:drawing>
          <wp:inline distT="114300" distB="114300" distL="114300" distR="114300">
            <wp:extent cx="5942965" cy="3276600"/>
            <wp:effectExtent l="0" t="0" r="0" b="0"/>
            <wp:docPr id="8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
                    <a:srcRect/>
                    <a:stretch>
                      <a:fillRect/>
                    </a:stretch>
                  </pic:blipFill>
                  <pic:spPr>
                    <a:xfrm>
                      <a:off x="0" y="0"/>
                      <a:ext cx="5942965" cy="3276600"/>
                    </a:xfrm>
                    <a:prstGeom prst="rect">
                      <a:avLst/>
                    </a:prstGeom>
                    <a:ln/>
                  </pic:spPr>
                </pic:pic>
              </a:graphicData>
            </a:graphic>
          </wp:inline>
        </w:drawing>
      </w:r>
    </w:p>
    <w:p w:rsidR="007931B2" w:rsidRDefault="005C07C6">
      <w:pPr>
        <w:spacing w:after="0" w:line="360" w:lineRule="auto"/>
        <w:jc w:val="center"/>
      </w:pPr>
      <w:r>
        <w:t xml:space="preserve">Рис. 1.4.1 Электрическая принципиальная схема автоматического регулирования ДСП </w:t>
      </w:r>
    </w:p>
    <w:p w:rsidR="007931B2" w:rsidRDefault="005C07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Обмотка возбуждения двигателя LМ получает питание от отдельного неуправляемого выпрямителя на полупроводниковых диодах).</w:t>
      </w:r>
    </w:p>
    <w:p w:rsidR="007931B2" w:rsidRDefault="005C07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ТУВ выполнен по трехфазной нулевой схеме и питается переменным трехфазным напряжением U</w:t>
      </w:r>
      <w:r>
        <w:rPr>
          <w:rFonts w:ascii="Times New Roman" w:eastAsia="Times New Roman" w:hAnsi="Times New Roman" w:cs="Times New Roman"/>
          <w:sz w:val="28"/>
          <w:szCs w:val="28"/>
          <w:vertAlign w:val="subscript"/>
        </w:rPr>
        <w:t>с</w:t>
      </w:r>
      <w:r>
        <w:rPr>
          <w:rFonts w:ascii="Times New Roman" w:eastAsia="Times New Roman" w:hAnsi="Times New Roman" w:cs="Times New Roman"/>
          <w:sz w:val="28"/>
          <w:szCs w:val="28"/>
        </w:rPr>
        <w:t xml:space="preserve"> от печного трехфазного трансформатора ТС. На выходе ТУВ установлены два сглаживающих дросселя LR1 и LR2, эти дроссели также выполняют роль уравнительных реакторов, которые предотвращают возникновение больших уравнительных токов между тиристорами ТВС и ТВП во время переходных процессов.</w:t>
      </w:r>
    </w:p>
    <w:p w:rsidR="007931B2" w:rsidRDefault="005C07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Датчиками мощности дуги служат:</w:t>
      </w:r>
    </w:p>
    <w:p w:rsidR="007931B2" w:rsidRDefault="005C07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трансформатор тока ТА1, напряжение со вторичной обмотки которого (сигнал обратной связи по току дуги </w:t>
      </w:r>
      <w:r>
        <w:rPr>
          <w:rFonts w:ascii="Times New Roman" w:eastAsia="Times New Roman" w:hAnsi="Times New Roman" w:cs="Times New Roman"/>
          <w:i/>
          <w:sz w:val="28"/>
          <w:szCs w:val="28"/>
        </w:rPr>
        <w:t>а</w:t>
      </w:r>
      <w:r>
        <w:rPr>
          <w:rFonts w:ascii="Times New Roman" w:eastAsia="Times New Roman" w:hAnsi="Times New Roman" w:cs="Times New Roman"/>
          <w:sz w:val="28"/>
          <w:szCs w:val="28"/>
        </w:rPr>
        <w:t xml:space="preserve"> ·I</w:t>
      </w:r>
      <w:r>
        <w:rPr>
          <w:rFonts w:ascii="Times New Roman" w:eastAsia="Times New Roman" w:hAnsi="Times New Roman" w:cs="Times New Roman"/>
          <w:sz w:val="28"/>
          <w:szCs w:val="28"/>
          <w:vertAlign w:val="subscript"/>
        </w:rPr>
        <w:t xml:space="preserve">д </w:t>
      </w:r>
      <w:r>
        <w:rPr>
          <w:rFonts w:ascii="Times New Roman" w:eastAsia="Times New Roman" w:hAnsi="Times New Roman" w:cs="Times New Roman"/>
          <w:sz w:val="28"/>
          <w:szCs w:val="28"/>
        </w:rPr>
        <w:t>= U</w:t>
      </w:r>
      <w:r>
        <w:rPr>
          <w:rFonts w:ascii="Times New Roman" w:eastAsia="Times New Roman" w:hAnsi="Times New Roman" w:cs="Times New Roman"/>
          <w:sz w:val="28"/>
          <w:szCs w:val="28"/>
          <w:vertAlign w:val="subscript"/>
        </w:rPr>
        <w:t>от</w:t>
      </w:r>
      <w:r>
        <w:rPr>
          <w:rFonts w:ascii="Times New Roman" w:eastAsia="Times New Roman" w:hAnsi="Times New Roman" w:cs="Times New Roman"/>
          <w:sz w:val="28"/>
          <w:szCs w:val="28"/>
        </w:rPr>
        <w:t xml:space="preserve">) через согласующий трансформатор Т1 подается на выпрямитель UZ1. Для подбора коэффициента </w:t>
      </w:r>
      <w:r>
        <w:rPr>
          <w:rFonts w:ascii="Times New Roman" w:eastAsia="Times New Roman" w:hAnsi="Times New Roman" w:cs="Times New Roman"/>
          <w:i/>
          <w:sz w:val="28"/>
          <w:szCs w:val="28"/>
        </w:rPr>
        <w:t>а</w:t>
      </w:r>
      <w:r>
        <w:rPr>
          <w:rFonts w:ascii="Times New Roman" w:eastAsia="Times New Roman" w:hAnsi="Times New Roman" w:cs="Times New Roman"/>
          <w:sz w:val="28"/>
          <w:szCs w:val="28"/>
        </w:rPr>
        <w:t xml:space="preserve"> служит переменный резистор R1, включенный параллельно вторичной обмотке трансформатора ТА1 (шунтирующий эту обмотку);</w:t>
      </w:r>
    </w:p>
    <w:p w:rsidR="007931B2" w:rsidRDefault="005C07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трансформатор напряжения Т2, на первичную обмотку которого подается фазное напряжение U</w:t>
      </w:r>
      <w:r>
        <w:rPr>
          <w:rFonts w:ascii="Times New Roman" w:eastAsia="Times New Roman" w:hAnsi="Times New Roman" w:cs="Times New Roman"/>
          <w:sz w:val="28"/>
          <w:szCs w:val="28"/>
          <w:vertAlign w:val="subscript"/>
        </w:rPr>
        <w:t>ф</w:t>
      </w:r>
      <w:r>
        <w:rPr>
          <w:rFonts w:ascii="Times New Roman" w:eastAsia="Times New Roman" w:hAnsi="Times New Roman" w:cs="Times New Roman"/>
          <w:sz w:val="28"/>
          <w:szCs w:val="28"/>
        </w:rPr>
        <w:t xml:space="preserve">, а со вторичной обмотки снимается сигнал обратной связи по фазному напряжению </w:t>
      </w:r>
      <w:r>
        <w:rPr>
          <w:rFonts w:ascii="Times New Roman" w:eastAsia="Times New Roman" w:hAnsi="Times New Roman" w:cs="Times New Roman"/>
          <w:i/>
          <w:sz w:val="28"/>
          <w:szCs w:val="28"/>
        </w:rPr>
        <w:t>b</w:t>
      </w:r>
      <w:r>
        <w:rPr>
          <w:rFonts w:ascii="Times New Roman" w:eastAsia="Times New Roman" w:hAnsi="Times New Roman" w:cs="Times New Roman"/>
          <w:sz w:val="28"/>
          <w:szCs w:val="28"/>
        </w:rPr>
        <w:t>·U</w:t>
      </w:r>
      <w:r>
        <w:rPr>
          <w:rFonts w:ascii="Times New Roman" w:eastAsia="Times New Roman" w:hAnsi="Times New Roman" w:cs="Times New Roman"/>
          <w:sz w:val="28"/>
          <w:szCs w:val="28"/>
          <w:vertAlign w:val="subscript"/>
        </w:rPr>
        <w:t>ф</w:t>
      </w:r>
      <w:r>
        <w:rPr>
          <w:rFonts w:ascii="Times New Roman" w:eastAsia="Times New Roman" w:hAnsi="Times New Roman" w:cs="Times New Roman"/>
          <w:sz w:val="28"/>
          <w:szCs w:val="28"/>
        </w:rPr>
        <w:t xml:space="preserve"> = U</w:t>
      </w:r>
      <w:r>
        <w:rPr>
          <w:rFonts w:ascii="Times New Roman" w:eastAsia="Times New Roman" w:hAnsi="Times New Roman" w:cs="Times New Roman"/>
          <w:sz w:val="28"/>
          <w:szCs w:val="28"/>
          <w:vertAlign w:val="subscript"/>
        </w:rPr>
        <w:t>он</w:t>
      </w:r>
      <w:r>
        <w:rPr>
          <w:rFonts w:ascii="Times New Roman" w:eastAsia="Times New Roman" w:hAnsi="Times New Roman" w:cs="Times New Roman"/>
          <w:sz w:val="28"/>
          <w:szCs w:val="28"/>
        </w:rPr>
        <w:t xml:space="preserve">. Этот сигнал подается на выпрямитель UZ2. Коэффициент </w:t>
      </w:r>
      <w:r>
        <w:rPr>
          <w:rFonts w:ascii="Times New Roman" w:eastAsia="Times New Roman" w:hAnsi="Times New Roman" w:cs="Times New Roman"/>
          <w:i/>
          <w:sz w:val="28"/>
          <w:szCs w:val="28"/>
        </w:rPr>
        <w:t>b</w:t>
      </w:r>
      <w:r>
        <w:rPr>
          <w:rFonts w:ascii="Times New Roman" w:eastAsia="Times New Roman" w:hAnsi="Times New Roman" w:cs="Times New Roman"/>
          <w:sz w:val="28"/>
          <w:szCs w:val="28"/>
        </w:rPr>
        <w:t xml:space="preserve"> подбирается с помощью переменного резистора R2 и переключателя SA1, которые включены последовательно с первичной обмоткой Т2.</w:t>
      </w:r>
    </w:p>
    <w:p w:rsidR="007931B2" w:rsidRDefault="005C07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Сигнал рассогласования ± U</w:t>
      </w:r>
      <w:r>
        <w:rPr>
          <w:rFonts w:ascii="Times New Roman" w:eastAsia="Times New Roman" w:hAnsi="Times New Roman" w:cs="Times New Roman"/>
          <w:sz w:val="28"/>
          <w:szCs w:val="28"/>
          <w:vertAlign w:val="subscript"/>
        </w:rPr>
        <w:t xml:space="preserve">р </w:t>
      </w:r>
      <w:r>
        <w:rPr>
          <w:rFonts w:ascii="Times New Roman" w:eastAsia="Times New Roman" w:hAnsi="Times New Roman" w:cs="Times New Roman"/>
          <w:sz w:val="28"/>
          <w:szCs w:val="28"/>
        </w:rPr>
        <w:t>= ± А = U</w:t>
      </w:r>
      <w:r>
        <w:rPr>
          <w:rFonts w:ascii="Times New Roman" w:eastAsia="Times New Roman" w:hAnsi="Times New Roman" w:cs="Times New Roman"/>
          <w:sz w:val="28"/>
          <w:szCs w:val="28"/>
          <w:vertAlign w:val="subscript"/>
        </w:rPr>
        <w:t xml:space="preserve">от </w:t>
      </w:r>
      <w:r>
        <w:rPr>
          <w:rFonts w:ascii="Times New Roman" w:eastAsia="Times New Roman" w:hAnsi="Times New Roman" w:cs="Times New Roman"/>
          <w:sz w:val="28"/>
          <w:szCs w:val="28"/>
        </w:rPr>
        <w:t>- U</w:t>
      </w:r>
      <w:r>
        <w:rPr>
          <w:rFonts w:ascii="Times New Roman" w:eastAsia="Times New Roman" w:hAnsi="Times New Roman" w:cs="Times New Roman"/>
          <w:sz w:val="28"/>
          <w:szCs w:val="28"/>
          <w:vertAlign w:val="subscript"/>
        </w:rPr>
        <w:t xml:space="preserve">он </w:t>
      </w:r>
      <w:r>
        <w:rPr>
          <w:rFonts w:ascii="Times New Roman" w:eastAsia="Times New Roman" w:hAnsi="Times New Roman" w:cs="Times New Roman"/>
          <w:sz w:val="28"/>
          <w:szCs w:val="28"/>
        </w:rPr>
        <w:t>образуется на общей точке соединения резисторов R3 и R4, которые служат сравнивающим устройством.</w:t>
      </w:r>
    </w:p>
    <w:p w:rsidR="007931B2" w:rsidRDefault="005C07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хотя бы один из слагаемых </w:t>
      </w:r>
      <w:r>
        <w:rPr>
          <w:rFonts w:ascii="Times New Roman" w:eastAsia="Times New Roman" w:hAnsi="Times New Roman" w:cs="Times New Roman"/>
          <w:i/>
          <w:sz w:val="28"/>
          <w:szCs w:val="28"/>
        </w:rPr>
        <w:t>а</w:t>
      </w:r>
      <w:r>
        <w:rPr>
          <w:rFonts w:ascii="Times New Roman" w:eastAsia="Times New Roman" w:hAnsi="Times New Roman" w:cs="Times New Roman"/>
          <w:sz w:val="28"/>
          <w:szCs w:val="28"/>
        </w:rPr>
        <w:t xml:space="preserve"> ·I</w:t>
      </w:r>
      <w:r>
        <w:rPr>
          <w:rFonts w:ascii="Times New Roman" w:eastAsia="Times New Roman" w:hAnsi="Times New Roman" w:cs="Times New Roman"/>
          <w:sz w:val="28"/>
          <w:szCs w:val="28"/>
          <w:vertAlign w:val="subscript"/>
        </w:rPr>
        <w:t xml:space="preserve">д </w:t>
      </w:r>
      <w:r>
        <w:rPr>
          <w:rFonts w:ascii="Times New Roman" w:eastAsia="Times New Roman" w:hAnsi="Times New Roman" w:cs="Times New Roman"/>
          <w:sz w:val="28"/>
          <w:szCs w:val="28"/>
        </w:rPr>
        <w:t xml:space="preserve">или </w:t>
      </w:r>
      <w:r>
        <w:rPr>
          <w:rFonts w:ascii="Times New Roman" w:eastAsia="Times New Roman" w:hAnsi="Times New Roman" w:cs="Times New Roman"/>
          <w:i/>
          <w:sz w:val="28"/>
          <w:szCs w:val="28"/>
        </w:rPr>
        <w:t>b</w:t>
      </w:r>
      <w:r>
        <w:rPr>
          <w:rFonts w:ascii="Times New Roman" w:eastAsia="Times New Roman" w:hAnsi="Times New Roman" w:cs="Times New Roman"/>
          <w:sz w:val="28"/>
          <w:szCs w:val="28"/>
        </w:rPr>
        <w:t>·U</w:t>
      </w:r>
      <w:r>
        <w:rPr>
          <w:rFonts w:ascii="Times New Roman" w:eastAsia="Times New Roman" w:hAnsi="Times New Roman" w:cs="Times New Roman"/>
          <w:sz w:val="28"/>
          <w:szCs w:val="28"/>
          <w:vertAlign w:val="subscript"/>
        </w:rPr>
        <w:t>ф</w:t>
      </w:r>
      <w:r>
        <w:rPr>
          <w:rFonts w:ascii="Times New Roman" w:eastAsia="Times New Roman" w:hAnsi="Times New Roman" w:cs="Times New Roman"/>
          <w:sz w:val="28"/>
          <w:szCs w:val="28"/>
        </w:rPr>
        <w:t xml:space="preserve"> отличаются от заданных, то их разность в виде сигнала рассогласования через ползунки переменных резисторов R3 и R4, резисторы R5 или R6, диоды VD1 или VD2 поступают на вход блока управления БУ. С выхода БУ снимается напряжение управления U</w:t>
      </w:r>
      <w:r>
        <w:rPr>
          <w:rFonts w:ascii="Times New Roman" w:eastAsia="Times New Roman" w:hAnsi="Times New Roman" w:cs="Times New Roman"/>
          <w:sz w:val="28"/>
          <w:szCs w:val="28"/>
          <w:vertAlign w:val="subscript"/>
        </w:rPr>
        <w:t>у</w:t>
      </w:r>
      <w:r>
        <w:rPr>
          <w:rFonts w:ascii="Times New Roman" w:eastAsia="Times New Roman" w:hAnsi="Times New Roman" w:cs="Times New Roman"/>
          <w:sz w:val="28"/>
          <w:szCs w:val="28"/>
        </w:rPr>
        <w:t xml:space="preserve">, которое поступает на блоки импульсно-фазового управления БИФУП и БИФУС. В зависимости от знака напряжения на входе БУ(+ или -) работает один из этих двух блоков - БИФУП или БИФУС, а значит открываются тиристоры соответствующего управляемого выпрямителя ТВП или ТВС, подавая напряжение на якорь двигателя М. Направление вращения </w:t>
      </w:r>
      <w:r>
        <w:rPr>
          <w:rFonts w:ascii="Times New Roman" w:eastAsia="Times New Roman" w:hAnsi="Times New Roman" w:cs="Times New Roman"/>
          <w:sz w:val="28"/>
          <w:szCs w:val="28"/>
        </w:rPr>
        <w:lastRenderedPageBreak/>
        <w:t>двигателя будет зависит от полярности выходного напряжения выпрямителя U</w:t>
      </w:r>
      <w:r>
        <w:rPr>
          <w:rFonts w:ascii="Times New Roman" w:eastAsia="Times New Roman" w:hAnsi="Times New Roman" w:cs="Times New Roman"/>
          <w:sz w:val="28"/>
          <w:szCs w:val="28"/>
          <w:vertAlign w:val="subscript"/>
        </w:rPr>
        <w:t>вых.тв</w:t>
      </w:r>
      <w:r>
        <w:rPr>
          <w:rFonts w:ascii="Times New Roman" w:eastAsia="Times New Roman" w:hAnsi="Times New Roman" w:cs="Times New Roman"/>
          <w:sz w:val="28"/>
          <w:szCs w:val="28"/>
        </w:rPr>
        <w:t xml:space="preserve">, а скорость его вращения – от величины угла </w:t>
      </w:r>
      <w:r>
        <w:rPr>
          <w:rFonts w:ascii="Times New Roman" w:eastAsia="Times New Roman" w:hAnsi="Times New Roman" w:cs="Times New Roman"/>
          <w:noProof/>
          <w:sz w:val="28"/>
          <w:szCs w:val="28"/>
          <w:lang w:eastAsia="ja-JP"/>
        </w:rPr>
        <w:drawing>
          <wp:inline distT="114300" distB="114300" distL="114300" distR="114300">
            <wp:extent cx="114300" cy="238125"/>
            <wp:effectExtent l="0" t="0" r="0" b="0"/>
            <wp:docPr id="9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2"/>
                    <a:srcRect/>
                    <a:stretch>
                      <a:fillRect/>
                    </a:stretch>
                  </pic:blipFill>
                  <pic:spPr>
                    <a:xfrm>
                      <a:off x="0" y="0"/>
                      <a:ext cx="114300" cy="238125"/>
                    </a:xfrm>
                    <a:prstGeom prst="rect">
                      <a:avLst/>
                    </a:prstGeom>
                    <a:ln/>
                  </pic:spPr>
                </pic:pic>
              </a:graphicData>
            </a:graphic>
          </wp:inline>
        </w:drawing>
      </w:r>
      <w:r>
        <w:rPr>
          <w:rFonts w:ascii="Times New Roman" w:eastAsia="Times New Roman" w:hAnsi="Times New Roman" w:cs="Times New Roman"/>
          <w:sz w:val="28"/>
          <w:szCs w:val="28"/>
        </w:rPr>
        <w:t xml:space="preserve"> (угол между началом координат и моментом возникновения короткого прямоугольного положительного импульса на выходе БИФУП или БИФУС).</w:t>
      </w:r>
    </w:p>
    <w:p w:rsidR="007931B2" w:rsidRDefault="005C07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Поскольку «-» от блока питания БП через ползунок резистора R5 подключен к аноду VD1( p - область), а «+» через ползунок R6 к катоду VD2 (n- область), то всегда можно с помощью ползунков резисторов R5 и R6 подобрать такое напряжение, поступающее на диоды VD1 и VD2, чтобы они были заперты. Запертое состояние диодов будет продолжаться до тех пор, пока сигнал рассогласования, поступающий на общую точку резисторов R5 и R6 не превысит напряжение запирания диодов. Только в этом случае сигнал рассогласования поступит на вход БУ. Если этот сигнал положителен, то он поступает на вход БУ через R5 и VD1, а если отрицателен - то через R6 и VD2. Таким образом, перемещая ползунки R5 и R6 можно регулировать ширину зоны нечувствительности САР в зависимости от I</w:t>
      </w:r>
      <w:r>
        <w:rPr>
          <w:rFonts w:ascii="Times New Roman" w:eastAsia="Times New Roman" w:hAnsi="Times New Roman" w:cs="Times New Roman"/>
          <w:sz w:val="28"/>
          <w:szCs w:val="28"/>
          <w:vertAlign w:val="subscript"/>
        </w:rPr>
        <w:t>ном</w:t>
      </w:r>
      <w:r>
        <w:rPr>
          <w:rFonts w:ascii="Times New Roman" w:eastAsia="Times New Roman" w:hAnsi="Times New Roman" w:cs="Times New Roman"/>
          <w:sz w:val="28"/>
          <w:szCs w:val="28"/>
        </w:rPr>
        <w:t xml:space="preserve"> дуги.</w:t>
      </w:r>
    </w:p>
    <w:p w:rsidR="007931B2" w:rsidRDefault="007931B2">
      <w:pPr>
        <w:shd w:val="clear" w:color="auto" w:fill="FFFFFF"/>
        <w:spacing w:after="0" w:line="360" w:lineRule="auto"/>
        <w:jc w:val="both"/>
        <w:rPr>
          <w:rFonts w:ascii="Times New Roman" w:eastAsia="Times New Roman" w:hAnsi="Times New Roman" w:cs="Times New Roman"/>
          <w:sz w:val="28"/>
          <w:szCs w:val="28"/>
        </w:rPr>
      </w:pPr>
    </w:p>
    <w:p w:rsidR="007931B2" w:rsidRDefault="007931B2">
      <w:pPr>
        <w:shd w:val="clear" w:color="auto" w:fill="FFFFFF"/>
        <w:spacing w:after="0" w:line="360" w:lineRule="auto"/>
        <w:jc w:val="both"/>
        <w:rPr>
          <w:rFonts w:ascii="Times New Roman" w:eastAsia="Times New Roman" w:hAnsi="Times New Roman" w:cs="Times New Roman"/>
          <w:sz w:val="28"/>
          <w:szCs w:val="28"/>
        </w:rPr>
      </w:pPr>
    </w:p>
    <w:p w:rsidR="007931B2" w:rsidRDefault="005C07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исходном состоянии ДСП-3 работает в установившемся (заданном) режиме мощности, при этом САР находится в равновесии, тиристоры управляемого выпрямителя ТВП и ТВС заперты, двигатель М и электрод Э неподвижны.</w:t>
      </w:r>
    </w:p>
    <w:p w:rsidR="007931B2" w:rsidRDefault="005C07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Предположим, что длина дуги уменьшилась, а ток дуги увеличился, в результате появилось напряжение рассогласования с положительным знаком: + U</w:t>
      </w:r>
      <w:r>
        <w:rPr>
          <w:rFonts w:ascii="Times New Roman" w:eastAsia="Times New Roman" w:hAnsi="Times New Roman" w:cs="Times New Roman"/>
          <w:sz w:val="28"/>
          <w:szCs w:val="28"/>
          <w:vertAlign w:val="subscript"/>
        </w:rPr>
        <w:t xml:space="preserve">р </w:t>
      </w:r>
      <w:sdt>
        <w:sdtPr>
          <w:tag w:val="goog_rdk_0"/>
          <w:id w:val="67443314"/>
        </w:sdtPr>
        <w:sdtContent>
          <w:r>
            <w:rPr>
              <w:rFonts w:ascii="Cardo" w:eastAsia="Cardo" w:hAnsi="Cardo" w:cs="Cardo"/>
              <w:sz w:val="28"/>
              <w:szCs w:val="28"/>
            </w:rPr>
            <w:t>= ↑U</w:t>
          </w:r>
        </w:sdtContent>
      </w:sdt>
      <w:r>
        <w:rPr>
          <w:rFonts w:ascii="Times New Roman" w:eastAsia="Times New Roman" w:hAnsi="Times New Roman" w:cs="Times New Roman"/>
          <w:sz w:val="28"/>
          <w:szCs w:val="28"/>
          <w:vertAlign w:val="subscript"/>
        </w:rPr>
        <w:t xml:space="preserve">от </w:t>
      </w:r>
      <w:r>
        <w:rPr>
          <w:rFonts w:ascii="Times New Roman" w:eastAsia="Times New Roman" w:hAnsi="Times New Roman" w:cs="Times New Roman"/>
          <w:sz w:val="28"/>
          <w:szCs w:val="28"/>
        </w:rPr>
        <w:t>- U</w:t>
      </w:r>
      <w:r>
        <w:rPr>
          <w:rFonts w:ascii="Times New Roman" w:eastAsia="Times New Roman" w:hAnsi="Times New Roman" w:cs="Times New Roman"/>
          <w:sz w:val="28"/>
          <w:szCs w:val="28"/>
          <w:vertAlign w:val="subscript"/>
        </w:rPr>
        <w:t xml:space="preserve">он </w:t>
      </w:r>
      <w:r>
        <w:rPr>
          <w:rFonts w:ascii="Times New Roman" w:eastAsia="Times New Roman" w:hAnsi="Times New Roman" w:cs="Times New Roman"/>
          <w:sz w:val="28"/>
          <w:szCs w:val="28"/>
        </w:rPr>
        <w:t>. При достаточном уровне этого сигнала открывается диод VD1 и сигнал поступает на блок управления БУ. БУ вырабатывает положительное напряжение управления +U</w:t>
      </w:r>
      <w:r>
        <w:rPr>
          <w:rFonts w:ascii="Times New Roman" w:eastAsia="Times New Roman" w:hAnsi="Times New Roman" w:cs="Times New Roman"/>
          <w:sz w:val="28"/>
          <w:szCs w:val="28"/>
          <w:vertAlign w:val="subscript"/>
        </w:rPr>
        <w:t xml:space="preserve">у, </w:t>
      </w:r>
      <w:r>
        <w:rPr>
          <w:rFonts w:ascii="Times New Roman" w:eastAsia="Times New Roman" w:hAnsi="Times New Roman" w:cs="Times New Roman"/>
          <w:sz w:val="28"/>
          <w:szCs w:val="28"/>
        </w:rPr>
        <w:t>пропорциональное + U</w:t>
      </w:r>
      <w:r>
        <w:rPr>
          <w:rFonts w:ascii="Times New Roman" w:eastAsia="Times New Roman" w:hAnsi="Times New Roman" w:cs="Times New Roman"/>
          <w:sz w:val="28"/>
          <w:szCs w:val="28"/>
          <w:vertAlign w:val="subscript"/>
        </w:rPr>
        <w:t xml:space="preserve">р , </w:t>
      </w:r>
      <w:r>
        <w:rPr>
          <w:rFonts w:ascii="Times New Roman" w:eastAsia="Times New Roman" w:hAnsi="Times New Roman" w:cs="Times New Roman"/>
          <w:sz w:val="28"/>
          <w:szCs w:val="28"/>
        </w:rPr>
        <w:t xml:space="preserve">которое поступает на БИФУП. На выходе БИФУП угол </w:t>
      </w:r>
      <w:r>
        <w:rPr>
          <w:rFonts w:ascii="Times New Roman" w:eastAsia="Times New Roman" w:hAnsi="Times New Roman" w:cs="Times New Roman"/>
          <w:noProof/>
          <w:sz w:val="28"/>
          <w:szCs w:val="28"/>
          <w:lang w:eastAsia="ja-JP"/>
        </w:rPr>
        <w:drawing>
          <wp:inline distT="114300" distB="114300" distL="114300" distR="114300">
            <wp:extent cx="114300" cy="238125"/>
            <wp:effectExtent l="0" t="0" r="0" b="0"/>
            <wp:docPr id="9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2"/>
                    <a:srcRect/>
                    <a:stretch>
                      <a:fillRect/>
                    </a:stretch>
                  </pic:blipFill>
                  <pic:spPr>
                    <a:xfrm>
                      <a:off x="0" y="0"/>
                      <a:ext cx="114300" cy="238125"/>
                    </a:xfrm>
                    <a:prstGeom prst="rect">
                      <a:avLst/>
                    </a:prstGeom>
                    <a:ln/>
                  </pic:spPr>
                </pic:pic>
              </a:graphicData>
            </a:graphic>
          </wp:inline>
        </w:drawing>
      </w:r>
      <w:r>
        <w:rPr>
          <w:rFonts w:ascii="Times New Roman" w:eastAsia="Times New Roman" w:hAnsi="Times New Roman" w:cs="Times New Roman"/>
          <w:sz w:val="28"/>
          <w:szCs w:val="28"/>
        </w:rPr>
        <w:t xml:space="preserve"> импульсов, поступающих на управляющие электроды тиристоров ТВП уменьшается (например со 180º до 135º). В результате тиристоры ТВП открываются, на двигатель подается отрицательное значение U</w:t>
      </w:r>
      <w:r>
        <w:rPr>
          <w:rFonts w:ascii="Times New Roman" w:eastAsia="Times New Roman" w:hAnsi="Times New Roman" w:cs="Times New Roman"/>
          <w:sz w:val="28"/>
          <w:szCs w:val="28"/>
          <w:vertAlign w:val="subscript"/>
        </w:rPr>
        <w:t>вых.тв</w:t>
      </w:r>
      <w:r>
        <w:rPr>
          <w:rFonts w:ascii="Times New Roman" w:eastAsia="Times New Roman" w:hAnsi="Times New Roman" w:cs="Times New Roman"/>
          <w:sz w:val="28"/>
          <w:szCs w:val="28"/>
        </w:rPr>
        <w:t xml:space="preserve"> и двигатель перемещает электрод Э вверх. Это </w:t>
      </w:r>
      <w:r>
        <w:rPr>
          <w:rFonts w:ascii="Times New Roman" w:eastAsia="Times New Roman" w:hAnsi="Times New Roman" w:cs="Times New Roman"/>
          <w:sz w:val="28"/>
          <w:szCs w:val="28"/>
        </w:rPr>
        <w:lastRenderedPageBreak/>
        <w:t>перемещение будет продолжаться до тех пор, пока сигнал рассогласования вновь не станет равным нулю.</w:t>
      </w:r>
    </w:p>
    <w:p w:rsidR="007931B2" w:rsidRDefault="005C07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Аналогичный процесс будет происходить и при увеличении длины дуги (уменьшении тока дуги).</w:t>
      </w:r>
    </w:p>
    <w:p w:rsidR="007931B2" w:rsidRDefault="005C07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схеме используется жесткая обратная связь по напряжению якоря двигателя М. Датчиком напряжения в цепи обратной связи служит резистор R7, включенный параллельно обмотке якоря. С ползунка этого резистора сигнал отрицательной обратной связи поступает на вход блока управления (вход 2) с полярностью, противоположной полярности сигнала рассогласования. При этом увеличение напряжения обратной связи U</w:t>
      </w:r>
      <w:r>
        <w:rPr>
          <w:rFonts w:ascii="Times New Roman" w:eastAsia="Times New Roman" w:hAnsi="Times New Roman" w:cs="Times New Roman"/>
          <w:sz w:val="28"/>
          <w:szCs w:val="28"/>
          <w:vertAlign w:val="subscript"/>
        </w:rPr>
        <w:t>ос</w:t>
      </w:r>
      <w:r>
        <w:rPr>
          <w:rFonts w:ascii="Times New Roman" w:eastAsia="Times New Roman" w:hAnsi="Times New Roman" w:cs="Times New Roman"/>
          <w:sz w:val="28"/>
          <w:szCs w:val="28"/>
        </w:rPr>
        <w:t xml:space="preserve"> ( увеличение U питания на якоре) вызовет уменьшение напряжения на входе БУ:</w:t>
      </w:r>
    </w:p>
    <w:p w:rsidR="007931B2" w:rsidRDefault="005C07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drawing>
          <wp:inline distT="114300" distB="114300" distL="114300" distR="114300">
            <wp:extent cx="2847975" cy="266700"/>
            <wp:effectExtent l="0" t="0" r="0" b="0"/>
            <wp:docPr id="9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3"/>
                    <a:srcRect/>
                    <a:stretch>
                      <a:fillRect/>
                    </a:stretch>
                  </pic:blipFill>
                  <pic:spPr>
                    <a:xfrm>
                      <a:off x="0" y="0"/>
                      <a:ext cx="2847975" cy="266700"/>
                    </a:xfrm>
                    <a:prstGeom prst="rect">
                      <a:avLst/>
                    </a:prstGeom>
                    <a:ln/>
                  </pic:spPr>
                </pic:pic>
              </a:graphicData>
            </a:graphic>
          </wp:inline>
        </w:drawing>
      </w:r>
      <w:r>
        <w:rPr>
          <w:rFonts w:ascii="Times New Roman" w:eastAsia="Times New Roman" w:hAnsi="Times New Roman" w:cs="Times New Roman"/>
          <w:sz w:val="28"/>
          <w:szCs w:val="28"/>
        </w:rPr>
        <w:t xml:space="preserve"> - </w:t>
      </w:r>
      <w:r>
        <w:rPr>
          <w:rFonts w:ascii="Times New Roman" w:eastAsia="Times New Roman" w:hAnsi="Times New Roman" w:cs="Times New Roman"/>
          <w:noProof/>
          <w:sz w:val="28"/>
          <w:szCs w:val="28"/>
          <w:lang w:eastAsia="ja-JP"/>
        </w:rPr>
        <w:drawing>
          <wp:inline distT="114300" distB="114300" distL="114300" distR="114300">
            <wp:extent cx="381000" cy="238125"/>
            <wp:effectExtent l="0" t="0" r="0" b="0"/>
            <wp:docPr id="9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4"/>
                    <a:srcRect/>
                    <a:stretch>
                      <a:fillRect/>
                    </a:stretch>
                  </pic:blipFill>
                  <pic:spPr>
                    <a:xfrm>
                      <a:off x="0" y="0"/>
                      <a:ext cx="381000" cy="238125"/>
                    </a:xfrm>
                    <a:prstGeom prst="rect">
                      <a:avLst/>
                    </a:prstGeom>
                    <a:ln/>
                  </pic:spPr>
                </pic:pic>
              </a:graphicData>
            </a:graphic>
          </wp:inline>
        </w:drawing>
      </w:r>
      <w:r>
        <w:rPr>
          <w:rFonts w:ascii="Times New Roman" w:eastAsia="Times New Roman" w:hAnsi="Times New Roman" w:cs="Times New Roman"/>
          <w:sz w:val="28"/>
          <w:szCs w:val="28"/>
        </w:rPr>
        <w:t xml:space="preserve"> .</w:t>
      </w:r>
    </w:p>
    <w:p w:rsidR="007931B2" w:rsidRDefault="005C07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Это вызовет уменьшение </w:t>
      </w:r>
      <w:r>
        <w:rPr>
          <w:rFonts w:ascii="Times New Roman" w:eastAsia="Times New Roman" w:hAnsi="Times New Roman" w:cs="Times New Roman"/>
          <w:noProof/>
          <w:sz w:val="28"/>
          <w:szCs w:val="28"/>
          <w:lang w:eastAsia="ja-JP"/>
        </w:rPr>
        <w:drawing>
          <wp:inline distT="114300" distB="114300" distL="114300" distR="114300">
            <wp:extent cx="152400" cy="238125"/>
            <wp:effectExtent l="0" t="0" r="0" b="0"/>
            <wp:docPr id="9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5"/>
                    <a:srcRect/>
                    <a:stretch>
                      <a:fillRect/>
                    </a:stretch>
                  </pic:blipFill>
                  <pic:spPr>
                    <a:xfrm>
                      <a:off x="0" y="0"/>
                      <a:ext cx="152400" cy="238125"/>
                    </a:xfrm>
                    <a:prstGeom prst="rect">
                      <a:avLst/>
                    </a:prstGeom>
                    <a:ln/>
                  </pic:spPr>
                </pic:pic>
              </a:graphicData>
            </a:graphic>
          </wp:inline>
        </w:drawing>
      </w:r>
      <w:r>
        <w:rPr>
          <w:rFonts w:ascii="Times New Roman" w:eastAsia="Times New Roman" w:hAnsi="Times New Roman" w:cs="Times New Roman"/>
          <w:sz w:val="28"/>
          <w:szCs w:val="28"/>
        </w:rPr>
        <w:t xml:space="preserve"> управления на входе БИФУ, угол </w:t>
      </w:r>
      <w:r>
        <w:rPr>
          <w:rFonts w:ascii="Times New Roman" w:eastAsia="Times New Roman" w:hAnsi="Times New Roman" w:cs="Times New Roman"/>
          <w:noProof/>
          <w:sz w:val="28"/>
          <w:szCs w:val="28"/>
          <w:lang w:eastAsia="ja-JP"/>
        </w:rPr>
        <w:drawing>
          <wp:inline distT="114300" distB="114300" distL="114300" distR="114300">
            <wp:extent cx="114300" cy="238125"/>
            <wp:effectExtent l="0" t="0" r="0" b="0"/>
            <wp:docPr id="9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2"/>
                    <a:srcRect/>
                    <a:stretch>
                      <a:fillRect/>
                    </a:stretch>
                  </pic:blipFill>
                  <pic:spPr>
                    <a:xfrm>
                      <a:off x="0" y="0"/>
                      <a:ext cx="114300" cy="238125"/>
                    </a:xfrm>
                    <a:prstGeom prst="rect">
                      <a:avLst/>
                    </a:prstGeom>
                    <a:ln/>
                  </pic:spPr>
                </pic:pic>
              </a:graphicData>
            </a:graphic>
          </wp:inline>
        </w:drawing>
      </w:r>
      <w:r>
        <w:rPr>
          <w:rFonts w:ascii="Times New Roman" w:eastAsia="Times New Roman" w:hAnsi="Times New Roman" w:cs="Times New Roman"/>
          <w:sz w:val="28"/>
          <w:szCs w:val="28"/>
        </w:rPr>
        <w:t xml:space="preserve"> открывания тиристоров увеличится, а значит </w:t>
      </w:r>
      <w:r>
        <w:rPr>
          <w:rFonts w:ascii="Times New Roman" w:eastAsia="Times New Roman" w:hAnsi="Times New Roman" w:cs="Times New Roman"/>
          <w:noProof/>
          <w:sz w:val="28"/>
          <w:szCs w:val="28"/>
          <w:lang w:eastAsia="ja-JP"/>
        </w:rPr>
        <w:drawing>
          <wp:inline distT="114300" distB="114300" distL="114300" distR="114300">
            <wp:extent cx="342900" cy="238125"/>
            <wp:effectExtent l="0" t="0" r="0" b="0"/>
            <wp:docPr id="9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6"/>
                    <a:srcRect/>
                    <a:stretch>
                      <a:fillRect/>
                    </a:stretch>
                  </pic:blipFill>
                  <pic:spPr>
                    <a:xfrm>
                      <a:off x="0" y="0"/>
                      <a:ext cx="342900" cy="238125"/>
                    </a:xfrm>
                    <a:prstGeom prst="rect">
                      <a:avLst/>
                    </a:prstGeom>
                    <a:ln/>
                  </pic:spPr>
                </pic:pic>
              </a:graphicData>
            </a:graphic>
          </wp:inline>
        </w:drawing>
      </w:r>
      <w:r>
        <w:rPr>
          <w:rFonts w:ascii="Times New Roman" w:eastAsia="Times New Roman" w:hAnsi="Times New Roman" w:cs="Times New Roman"/>
          <w:sz w:val="28"/>
          <w:szCs w:val="28"/>
        </w:rPr>
        <w:t xml:space="preserve"> ТТС или ТПП уменьшится, при этом якорь двигателя будет вращаться с заданной скоростью с моментом и током не превышающих допустимых значений. Такая отрицательная обратная связь ухудшает работу САР при резких колебаниях напряжения сети, а также повышает быстродействие САР в случаях замыкания электрода с металлом. Требуемый уровень обратной связи ( величину </w:t>
      </w:r>
      <w:r>
        <w:rPr>
          <w:rFonts w:ascii="Times New Roman" w:eastAsia="Times New Roman" w:hAnsi="Times New Roman" w:cs="Times New Roman"/>
          <w:noProof/>
          <w:sz w:val="28"/>
          <w:szCs w:val="28"/>
          <w:lang w:eastAsia="ja-JP"/>
        </w:rPr>
        <w:drawing>
          <wp:inline distT="114300" distB="114300" distL="114300" distR="114300">
            <wp:extent cx="247650" cy="238125"/>
            <wp:effectExtent l="0" t="0" r="0" b="0"/>
            <wp:docPr id="9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7"/>
                    <a:srcRect/>
                    <a:stretch>
                      <a:fillRect/>
                    </a:stretch>
                  </pic:blipFill>
                  <pic:spPr>
                    <a:xfrm>
                      <a:off x="0" y="0"/>
                      <a:ext cx="247650" cy="238125"/>
                    </a:xfrm>
                    <a:prstGeom prst="rect">
                      <a:avLst/>
                    </a:prstGeom>
                    <a:ln/>
                  </pic:spPr>
                </pic:pic>
              </a:graphicData>
            </a:graphic>
          </wp:inline>
        </w:drawing>
      </w:r>
      <w:r>
        <w:rPr>
          <w:rFonts w:ascii="Times New Roman" w:eastAsia="Times New Roman" w:hAnsi="Times New Roman" w:cs="Times New Roman"/>
          <w:sz w:val="28"/>
          <w:szCs w:val="28"/>
        </w:rPr>
        <w:t xml:space="preserve"> ) подбирают перемещением ползунка резистора R8.</w:t>
      </w:r>
    </w:p>
    <w:p w:rsidR="007931B2" w:rsidRDefault="005C07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резком увеличении U на якоре двигателя (в 2 раза) </w:t>
      </w:r>
      <w:r>
        <w:rPr>
          <w:rFonts w:ascii="Times New Roman" w:eastAsia="Times New Roman" w:hAnsi="Times New Roman" w:cs="Times New Roman"/>
          <w:sz w:val="28"/>
          <w:szCs w:val="28"/>
          <w:u w:val="single"/>
        </w:rPr>
        <w:t>в первый момент времени</w:t>
      </w:r>
      <w:r>
        <w:rPr>
          <w:rFonts w:ascii="Times New Roman" w:eastAsia="Times New Roman" w:hAnsi="Times New Roman" w:cs="Times New Roman"/>
          <w:sz w:val="28"/>
          <w:szCs w:val="28"/>
        </w:rPr>
        <w:t xml:space="preserve"> (1 микросекунда) U обратной связи также возрастет. Как только оно превысит U пробоя стабилитрона VD4 он пробивается, в результате </w:t>
      </w:r>
      <w:r>
        <w:rPr>
          <w:rFonts w:ascii="Times New Roman" w:eastAsia="Times New Roman" w:hAnsi="Times New Roman" w:cs="Times New Roman"/>
          <w:noProof/>
          <w:sz w:val="28"/>
          <w:szCs w:val="28"/>
          <w:lang w:eastAsia="ja-JP"/>
        </w:rPr>
        <w:drawing>
          <wp:inline distT="114300" distB="114300" distL="114300" distR="114300">
            <wp:extent cx="247650" cy="238125"/>
            <wp:effectExtent l="0" t="0" r="0" b="0"/>
            <wp:docPr id="9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7"/>
                    <a:srcRect/>
                    <a:stretch>
                      <a:fillRect/>
                    </a:stretch>
                  </pic:blipFill>
                  <pic:spPr>
                    <a:xfrm>
                      <a:off x="0" y="0"/>
                      <a:ext cx="247650" cy="238125"/>
                    </a:xfrm>
                    <a:prstGeom prst="rect">
                      <a:avLst/>
                    </a:prstGeom>
                    <a:ln/>
                  </pic:spPr>
                </pic:pic>
              </a:graphicData>
            </a:graphic>
          </wp:inline>
        </w:drawing>
      </w:r>
      <w:r>
        <w:rPr>
          <w:rFonts w:ascii="Times New Roman" w:eastAsia="Times New Roman" w:hAnsi="Times New Roman" w:cs="Times New Roman"/>
          <w:sz w:val="28"/>
          <w:szCs w:val="28"/>
        </w:rPr>
        <w:t xml:space="preserve"> останется ограниченным на уровне U стабилизации VD4.</w:t>
      </w:r>
    </w:p>
    <w:p w:rsidR="007931B2" w:rsidRDefault="005C07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Кроме этого в схеме присутствует отрицательная обратная связь по току двигателя. Датчиком тока ДТ является шунт (резистор небольшого сопротивления ) включается последовательно в цепь якоря двигателя. Падение напряжения на этом шунте и будет являться U обратной связи по </w:t>
      </w:r>
      <w:r>
        <w:rPr>
          <w:rFonts w:ascii="Times New Roman" w:eastAsia="Times New Roman" w:hAnsi="Times New Roman" w:cs="Times New Roman"/>
          <w:sz w:val="28"/>
          <w:szCs w:val="28"/>
        </w:rPr>
        <w:lastRenderedPageBreak/>
        <w:t>току двигателя. Иногда совместно с шунтом используется операционный усилитель, увеличивающий этот сигнал. Если ток двигателя превышает допустимое значение, то сигнал, поступающий с датчика тока на блок тока ограничителя БТО поступает на вход 1БУ в полярности противоположной полярности рассогласования напряжения. В дальнейшем схема работает аналогично выше изложенному</w:t>
      </w:r>
    </w:p>
    <w:p w:rsidR="007931B2" w:rsidRDefault="005C07C6">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p>
    <w:p w:rsidR="007931B2" w:rsidRDefault="005C07C6">
      <w:pPr>
        <w:rPr>
          <w:rFonts w:ascii="Times New Roman" w:eastAsia="Times New Roman" w:hAnsi="Times New Roman" w:cs="Times New Roman"/>
          <w:b/>
          <w:sz w:val="30"/>
          <w:szCs w:val="30"/>
        </w:rPr>
      </w:pPr>
      <w:r>
        <w:br w:type="page"/>
      </w:r>
    </w:p>
    <w:p w:rsidR="007931B2" w:rsidRDefault="005C07C6">
      <w:pPr>
        <w:pStyle w:val="2"/>
        <w:keepNext w:val="0"/>
        <w:keepLines w:val="0"/>
        <w:shd w:val="clear" w:color="auto" w:fill="FFFFFF"/>
        <w:spacing w:before="0" w:after="0" w:line="360" w:lineRule="auto"/>
        <w:jc w:val="both"/>
        <w:rPr>
          <w:rFonts w:ascii="Times New Roman" w:eastAsia="Times New Roman" w:hAnsi="Times New Roman" w:cs="Times New Roman"/>
          <w:sz w:val="30"/>
          <w:szCs w:val="30"/>
        </w:rPr>
      </w:pPr>
      <w:bookmarkStart w:id="10" w:name="_heading=h.2s8eyo1" w:colFirst="0" w:colLast="0"/>
      <w:bookmarkEnd w:id="10"/>
      <w:r>
        <w:rPr>
          <w:rFonts w:ascii="Times New Roman" w:eastAsia="Times New Roman" w:hAnsi="Times New Roman" w:cs="Times New Roman"/>
          <w:sz w:val="30"/>
          <w:szCs w:val="30"/>
        </w:rPr>
        <w:lastRenderedPageBreak/>
        <w:t>1.5 Основные технические характеристики печи ДСП-3</w:t>
      </w:r>
    </w:p>
    <w:p w:rsidR="007931B2" w:rsidRDefault="005C07C6">
      <w:pPr>
        <w:widowControl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1.5.1</w:t>
      </w:r>
    </w:p>
    <w:tbl>
      <w:tblPr>
        <w:tblStyle w:val="afb"/>
        <w:tblW w:w="1002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600"/>
        <w:gridCol w:w="2420"/>
      </w:tblGrid>
      <w:tr w:rsidR="007931B2">
        <w:trPr>
          <w:trHeight w:val="340"/>
        </w:trPr>
        <w:tc>
          <w:tcPr>
            <w:tcW w:w="760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Наименование параметров</w:t>
            </w:r>
          </w:p>
        </w:tc>
        <w:tc>
          <w:tcPr>
            <w:tcW w:w="242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Значение</w:t>
            </w:r>
          </w:p>
        </w:tc>
      </w:tr>
      <w:tr w:rsidR="007931B2">
        <w:trPr>
          <w:trHeight w:val="340"/>
        </w:trPr>
        <w:tc>
          <w:tcPr>
            <w:tcW w:w="760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Масса плавки:</w:t>
            </w:r>
          </w:p>
        </w:tc>
        <w:tc>
          <w:tcPr>
            <w:tcW w:w="242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7931B2">
            <w:pPr>
              <w:widowControl w:val="0"/>
              <w:spacing w:after="0" w:line="360" w:lineRule="auto"/>
              <w:rPr>
                <w:rFonts w:ascii="Times New Roman" w:eastAsia="Times New Roman" w:hAnsi="Times New Roman" w:cs="Times New Roman"/>
                <w:sz w:val="28"/>
                <w:szCs w:val="28"/>
              </w:rPr>
            </w:pPr>
          </w:p>
        </w:tc>
      </w:tr>
      <w:tr w:rsidR="007931B2">
        <w:trPr>
          <w:trHeight w:val="340"/>
        </w:trPr>
        <w:tc>
          <w:tcPr>
            <w:tcW w:w="760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 номинальная, т</w:t>
            </w:r>
          </w:p>
        </w:tc>
        <w:tc>
          <w:tcPr>
            <w:tcW w:w="242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3</w:t>
            </w:r>
          </w:p>
        </w:tc>
      </w:tr>
      <w:tr w:rsidR="007931B2">
        <w:trPr>
          <w:trHeight w:val="340"/>
        </w:trPr>
        <w:tc>
          <w:tcPr>
            <w:tcW w:w="760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 остаток металла после выпуска, т</w:t>
            </w:r>
          </w:p>
        </w:tc>
        <w:tc>
          <w:tcPr>
            <w:tcW w:w="242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0.1</w:t>
            </w:r>
          </w:p>
        </w:tc>
      </w:tr>
      <w:tr w:rsidR="007931B2">
        <w:trPr>
          <w:trHeight w:val="340"/>
        </w:trPr>
        <w:tc>
          <w:tcPr>
            <w:tcW w:w="760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Мощность трансформатора, кВА</w:t>
            </w:r>
          </w:p>
        </w:tc>
        <w:tc>
          <w:tcPr>
            <w:tcW w:w="242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2500</w:t>
            </w:r>
          </w:p>
        </w:tc>
      </w:tr>
      <w:tr w:rsidR="007931B2">
        <w:trPr>
          <w:trHeight w:val="460"/>
        </w:trPr>
        <w:tc>
          <w:tcPr>
            <w:tcW w:w="760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Напряжение питающей сети, кВ</w:t>
            </w:r>
          </w:p>
        </w:tc>
        <w:tc>
          <w:tcPr>
            <w:tcW w:w="242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6; 10</w:t>
            </w:r>
          </w:p>
        </w:tc>
      </w:tr>
      <w:tr w:rsidR="007931B2">
        <w:trPr>
          <w:trHeight w:val="340"/>
        </w:trPr>
        <w:tc>
          <w:tcPr>
            <w:tcW w:w="760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Диаметр графитированного электрода, мм</w:t>
            </w:r>
          </w:p>
        </w:tc>
        <w:tc>
          <w:tcPr>
            <w:tcW w:w="242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200</w:t>
            </w:r>
          </w:p>
        </w:tc>
      </w:tr>
      <w:tr w:rsidR="007931B2">
        <w:trPr>
          <w:trHeight w:val="340"/>
        </w:trPr>
        <w:tc>
          <w:tcPr>
            <w:tcW w:w="760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Число сводовых электродов</w:t>
            </w:r>
          </w:p>
        </w:tc>
        <w:tc>
          <w:tcPr>
            <w:tcW w:w="242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3</w:t>
            </w:r>
          </w:p>
        </w:tc>
      </w:tr>
      <w:tr w:rsidR="007931B2">
        <w:trPr>
          <w:trHeight w:val="340"/>
        </w:trPr>
        <w:tc>
          <w:tcPr>
            <w:tcW w:w="760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Время расплавления, мин.</w:t>
            </w:r>
          </w:p>
        </w:tc>
        <w:tc>
          <w:tcPr>
            <w:tcW w:w="242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60</w:t>
            </w:r>
          </w:p>
        </w:tc>
      </w:tr>
      <w:tr w:rsidR="007931B2">
        <w:trPr>
          <w:trHeight w:val="340"/>
        </w:trPr>
        <w:tc>
          <w:tcPr>
            <w:tcW w:w="760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Внутренний диаметр, мм</w:t>
            </w:r>
          </w:p>
        </w:tc>
        <w:tc>
          <w:tcPr>
            <w:tcW w:w="242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2500</w:t>
            </w:r>
          </w:p>
        </w:tc>
      </w:tr>
      <w:tr w:rsidR="007931B2">
        <w:trPr>
          <w:trHeight w:val="340"/>
        </w:trPr>
        <w:tc>
          <w:tcPr>
            <w:tcW w:w="760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 xml:space="preserve">Способ выпуска металла </w:t>
            </w:r>
          </w:p>
        </w:tc>
        <w:tc>
          <w:tcPr>
            <w:tcW w:w="242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Сливной носок</w:t>
            </w:r>
          </w:p>
        </w:tc>
      </w:tr>
      <w:tr w:rsidR="007931B2">
        <w:trPr>
          <w:trHeight w:val="340"/>
        </w:trPr>
        <w:tc>
          <w:tcPr>
            <w:tcW w:w="760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Максимальная скорость перемещения электродов:</w:t>
            </w:r>
          </w:p>
        </w:tc>
        <w:tc>
          <w:tcPr>
            <w:tcW w:w="242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7931B2">
            <w:pPr>
              <w:widowControl w:val="0"/>
              <w:spacing w:after="0" w:line="360" w:lineRule="auto"/>
              <w:rPr>
                <w:rFonts w:ascii="Times New Roman" w:eastAsia="Times New Roman" w:hAnsi="Times New Roman" w:cs="Times New Roman"/>
                <w:sz w:val="28"/>
                <w:szCs w:val="28"/>
              </w:rPr>
            </w:pPr>
          </w:p>
        </w:tc>
      </w:tr>
      <w:tr w:rsidR="007931B2">
        <w:trPr>
          <w:trHeight w:val="340"/>
        </w:trPr>
        <w:tc>
          <w:tcPr>
            <w:tcW w:w="760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 автоматический режим, мм/с</w:t>
            </w:r>
          </w:p>
        </w:tc>
        <w:tc>
          <w:tcPr>
            <w:tcW w:w="242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80-120</w:t>
            </w:r>
          </w:p>
        </w:tc>
      </w:tr>
      <w:tr w:rsidR="007931B2">
        <w:trPr>
          <w:trHeight w:val="340"/>
        </w:trPr>
        <w:tc>
          <w:tcPr>
            <w:tcW w:w="760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 ручной режим, мм/с</w:t>
            </w:r>
          </w:p>
        </w:tc>
        <w:tc>
          <w:tcPr>
            <w:tcW w:w="242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300</w:t>
            </w:r>
          </w:p>
        </w:tc>
      </w:tr>
      <w:tr w:rsidR="007931B2">
        <w:trPr>
          <w:trHeight w:val="340"/>
        </w:trPr>
        <w:tc>
          <w:tcPr>
            <w:tcW w:w="760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Высота подъёма свода, мм</w:t>
            </w:r>
          </w:p>
        </w:tc>
        <w:tc>
          <w:tcPr>
            <w:tcW w:w="242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400</w:t>
            </w:r>
          </w:p>
        </w:tc>
      </w:tr>
      <w:tr w:rsidR="007931B2">
        <w:trPr>
          <w:trHeight w:val="340"/>
        </w:trPr>
        <w:tc>
          <w:tcPr>
            <w:tcW w:w="760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Угол поворота свода, град.</w:t>
            </w:r>
          </w:p>
        </w:tc>
        <w:tc>
          <w:tcPr>
            <w:tcW w:w="242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70</w:t>
            </w:r>
          </w:p>
        </w:tc>
      </w:tr>
      <w:tr w:rsidR="007931B2">
        <w:trPr>
          <w:trHeight w:val="340"/>
        </w:trPr>
        <w:tc>
          <w:tcPr>
            <w:tcW w:w="760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Угол наклона печи:</w:t>
            </w:r>
          </w:p>
        </w:tc>
        <w:tc>
          <w:tcPr>
            <w:tcW w:w="242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7931B2">
            <w:pPr>
              <w:widowControl w:val="0"/>
              <w:spacing w:after="0" w:line="360" w:lineRule="auto"/>
              <w:rPr>
                <w:rFonts w:ascii="Times New Roman" w:eastAsia="Times New Roman" w:hAnsi="Times New Roman" w:cs="Times New Roman"/>
                <w:sz w:val="28"/>
                <w:szCs w:val="28"/>
              </w:rPr>
            </w:pPr>
          </w:p>
        </w:tc>
      </w:tr>
      <w:tr w:rsidR="007931B2">
        <w:trPr>
          <w:trHeight w:val="340"/>
        </w:trPr>
        <w:tc>
          <w:tcPr>
            <w:tcW w:w="760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 на слив металла, град.</w:t>
            </w:r>
          </w:p>
        </w:tc>
        <w:tc>
          <w:tcPr>
            <w:tcW w:w="242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rsidR="007931B2" w:rsidRDefault="005C07C6">
            <w:pPr>
              <w:widowControl w:val="0"/>
              <w:spacing w:after="0" w:line="360" w:lineRule="auto"/>
              <w:rPr>
                <w:rFonts w:ascii="Arial" w:eastAsia="Arial" w:hAnsi="Arial" w:cs="Arial"/>
                <w:sz w:val="28"/>
                <w:szCs w:val="28"/>
              </w:rPr>
            </w:pPr>
            <w:r>
              <w:rPr>
                <w:rFonts w:ascii="Times New Roman" w:eastAsia="Times New Roman" w:hAnsi="Times New Roman" w:cs="Times New Roman"/>
                <w:sz w:val="28"/>
                <w:szCs w:val="28"/>
              </w:rPr>
              <w:t>20</w:t>
            </w:r>
          </w:p>
        </w:tc>
      </w:tr>
    </w:tbl>
    <w:p w:rsidR="007931B2" w:rsidRDefault="007931B2">
      <w:pPr>
        <w:spacing w:after="0" w:line="360" w:lineRule="auto"/>
        <w:jc w:val="both"/>
        <w:rPr>
          <w:rFonts w:ascii="Times New Roman" w:eastAsia="Times New Roman" w:hAnsi="Times New Roman" w:cs="Times New Roman"/>
          <w:sz w:val="24"/>
          <w:szCs w:val="24"/>
        </w:rPr>
      </w:pPr>
    </w:p>
    <w:p w:rsidR="007931B2" w:rsidRDefault="007931B2">
      <w:pPr>
        <w:spacing w:after="0" w:line="360" w:lineRule="auto"/>
        <w:jc w:val="both"/>
        <w:rPr>
          <w:rFonts w:ascii="Times New Roman" w:eastAsia="Times New Roman" w:hAnsi="Times New Roman" w:cs="Times New Roman"/>
          <w:sz w:val="24"/>
          <w:szCs w:val="24"/>
        </w:rPr>
      </w:pPr>
    </w:p>
    <w:p w:rsidR="007931B2" w:rsidRDefault="007931B2">
      <w:pPr>
        <w:spacing w:after="0" w:line="360" w:lineRule="auto"/>
        <w:rPr>
          <w:sz w:val="28"/>
          <w:szCs w:val="28"/>
        </w:rPr>
      </w:pPr>
    </w:p>
    <w:p w:rsidR="007931B2" w:rsidRDefault="007931B2">
      <w:pPr>
        <w:spacing w:after="0" w:line="360" w:lineRule="auto"/>
        <w:rPr>
          <w:sz w:val="28"/>
          <w:szCs w:val="28"/>
        </w:rPr>
      </w:pPr>
    </w:p>
    <w:p w:rsidR="007931B2" w:rsidRDefault="007931B2">
      <w:pPr>
        <w:spacing w:after="0" w:line="360" w:lineRule="auto"/>
        <w:ind w:left="-142" w:right="-143" w:firstLine="851"/>
        <w:rPr>
          <w:rFonts w:ascii="Times New Roman" w:eastAsia="Times New Roman" w:hAnsi="Times New Roman" w:cs="Times New Roman"/>
          <w:color w:val="000000"/>
          <w:sz w:val="28"/>
          <w:szCs w:val="28"/>
          <w:shd w:val="clear" w:color="auto" w:fill="FFFFDD"/>
        </w:rPr>
      </w:pPr>
    </w:p>
    <w:p w:rsidR="007931B2" w:rsidRDefault="007931B2">
      <w:pPr>
        <w:spacing w:after="0" w:line="360" w:lineRule="auto"/>
        <w:ind w:left="-142" w:right="-143" w:firstLine="851"/>
        <w:jc w:val="both"/>
        <w:rPr>
          <w:rFonts w:ascii="Times New Roman" w:eastAsia="Times New Roman" w:hAnsi="Times New Roman" w:cs="Times New Roman"/>
          <w:color w:val="000000"/>
          <w:sz w:val="28"/>
          <w:szCs w:val="28"/>
          <w:shd w:val="clear" w:color="auto" w:fill="FFFFDD"/>
        </w:rPr>
      </w:pPr>
    </w:p>
    <w:p w:rsidR="007931B2" w:rsidRDefault="007931B2">
      <w:pPr>
        <w:spacing w:after="0" w:line="360" w:lineRule="auto"/>
        <w:ind w:left="-142" w:right="-143" w:firstLine="851"/>
        <w:jc w:val="both"/>
        <w:rPr>
          <w:rFonts w:ascii="Times New Roman" w:eastAsia="Times New Roman" w:hAnsi="Times New Roman" w:cs="Times New Roman"/>
          <w:color w:val="000000"/>
          <w:sz w:val="28"/>
          <w:szCs w:val="28"/>
          <w:shd w:val="clear" w:color="auto" w:fill="FFFFDD"/>
        </w:rPr>
      </w:pPr>
    </w:p>
    <w:p w:rsidR="007931B2" w:rsidRDefault="005C07C6">
      <w:pPr>
        <w:pStyle w:val="1"/>
        <w:jc w:val="both"/>
        <w:rPr>
          <w:sz w:val="32"/>
        </w:rPr>
      </w:pPr>
      <w:bookmarkStart w:id="11" w:name="_heading=h.17dp8vu" w:colFirst="0" w:colLast="0"/>
      <w:bookmarkEnd w:id="11"/>
      <w:r>
        <w:rPr>
          <w:sz w:val="32"/>
        </w:rPr>
        <w:lastRenderedPageBreak/>
        <w:t>2.    Описание, анализ системы автоматизации и  расчёт рабочих характеристик печи ДСП-3</w:t>
      </w:r>
    </w:p>
    <w:p w:rsidR="007931B2" w:rsidRDefault="005C07C6">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Данный раздел содержит в себе описание системы автоматизации ДСП-3. Предложена структурная схема управления энергетическими режимами ДСП-3. Произведён анализ рабочих характеристик ДСП-3 и представлена методика расчета технических характеристик дуговых сталеплавильных печей на примере ДСП-3.</w:t>
      </w:r>
    </w:p>
    <w:p w:rsidR="007931B2" w:rsidRDefault="005C07C6">
      <w:pPr>
        <w:pStyle w:val="2"/>
        <w:spacing w:before="0" w:after="0" w:line="360" w:lineRule="auto"/>
        <w:jc w:val="both"/>
        <w:rPr>
          <w:rFonts w:ascii="Times New Roman" w:eastAsia="Times New Roman" w:hAnsi="Times New Roman" w:cs="Times New Roman"/>
          <w:sz w:val="30"/>
          <w:szCs w:val="30"/>
        </w:rPr>
      </w:pPr>
      <w:bookmarkStart w:id="12" w:name="_heading=h.3rdcrjn" w:colFirst="0" w:colLast="0"/>
      <w:bookmarkEnd w:id="12"/>
      <w:r>
        <w:rPr>
          <w:rFonts w:ascii="Times New Roman" w:eastAsia="Times New Roman" w:hAnsi="Times New Roman" w:cs="Times New Roman"/>
          <w:sz w:val="30"/>
          <w:szCs w:val="30"/>
        </w:rPr>
        <w:t>2.1 Описание системы автоматизации печи ДСП-3</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управления технологическим, тепловым и электрическим режимами ДСП-3 необходима система автоматизации. Система представляет собой двухуровневую АСУ ТП. В нижнем уровне автоматизации, который представлен локальными контурами с использованием микропроцессорного контроллера Simatic S7 400 для управления. Верхний уровень автоматизации реализован на универсальном вычислительном комплексе УВК, в котором по математическим моделям рассчитываются основные технологические параметры работы ДСП-3, плавки, а также УВК формирует задающее воздействие контурам. УВК обеспечивает визуализацию параметров технологического процесса и ведет сбор информации о плавке для хранения в БД.</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Внутренняя поверхность футеровки ДСП-3 и тонкий примыкающий к поверхности слой толщиной 10-20мм принимают участие в теплообмене с электрическими дугами. Скорость износа футеровки определяется температурой указанного слоя и поэтому ее необходимо измерять. Температуру футеровки можно измерять с помощью термопар, которые в свою очередь можно располагать через металлическую трубу, которая замурована в кладке. Спай термопары с защитным колпачком выступает в рабочее пространство на 5-20 мм. Для измерения температуры жидкой стали в ДСП-3 используются термопары погружения периодического действия со сменным измерительным блоком одноразового использования.</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Крановые весы применяют для определения массы стали в ковше. В траверсы крановых весов встраиваются силоизмерительные датчики, информация от которых обрабатывается электронным устройством весов, индицируется в основной форме и передается в ЭВМ.</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водяного охлаждения. Так как все элементы ДСП-3 работают в условиях больших температур, то для предохранения от выхода из строя этих элементов предусмотрено их охлаждение водой. Водяное охлаждение предусмотрено для кожуха ДСП-3, свода, отводящего патрубка, сильноточной системы, кислородной фурмы, а также орошение водой электродов. Для охлаждения конструкций ДСП-3 и кислородной фурмы используются два разных трубопровода, так как в этих трубопроводах разное давление воды (для печных конструкций 4·10</w:t>
      </w:r>
      <w:r>
        <w:rPr>
          <w:rFonts w:ascii="Times New Roman" w:eastAsia="Times New Roman" w:hAnsi="Times New Roman" w:cs="Times New Roman"/>
          <w:sz w:val="28"/>
          <w:szCs w:val="28"/>
          <w:vertAlign w:val="superscript"/>
        </w:rPr>
        <w:t>5</w:t>
      </w:r>
      <w:r>
        <w:rPr>
          <w:rFonts w:ascii="Times New Roman" w:eastAsia="Times New Roman" w:hAnsi="Times New Roman" w:cs="Times New Roman"/>
          <w:sz w:val="28"/>
          <w:szCs w:val="28"/>
        </w:rPr>
        <w:t xml:space="preserve"> Па, для кислородной фурмы 8·10</w:t>
      </w:r>
      <w:r>
        <w:rPr>
          <w:rFonts w:ascii="Times New Roman" w:eastAsia="Times New Roman" w:hAnsi="Times New Roman" w:cs="Times New Roman"/>
          <w:sz w:val="28"/>
          <w:szCs w:val="28"/>
          <w:vertAlign w:val="superscript"/>
        </w:rPr>
        <w:t>5</w:t>
      </w:r>
      <w:r>
        <w:rPr>
          <w:rFonts w:ascii="Times New Roman" w:eastAsia="Times New Roman" w:hAnsi="Times New Roman" w:cs="Times New Roman"/>
          <w:sz w:val="28"/>
          <w:szCs w:val="28"/>
        </w:rPr>
        <w:t xml:space="preserve"> Па).</w:t>
      </w:r>
    </w:p>
    <w:p w:rsidR="007931B2" w:rsidRDefault="007931B2">
      <w:pPr>
        <w:spacing w:after="0" w:line="360" w:lineRule="auto"/>
        <w:ind w:firstLine="700"/>
        <w:jc w:val="both"/>
        <w:rPr>
          <w:rFonts w:ascii="Times New Roman" w:eastAsia="Times New Roman" w:hAnsi="Times New Roman" w:cs="Times New Roman"/>
          <w:sz w:val="28"/>
          <w:szCs w:val="28"/>
        </w:rPr>
      </w:pPr>
    </w:p>
    <w:p w:rsidR="007931B2" w:rsidRDefault="005C07C6">
      <w:pPr>
        <w:pStyle w:val="2"/>
        <w:keepNext w:val="0"/>
        <w:keepLines w:val="0"/>
        <w:spacing w:before="0" w:after="0" w:line="360" w:lineRule="auto"/>
        <w:jc w:val="both"/>
        <w:rPr>
          <w:rFonts w:ascii="Times New Roman" w:eastAsia="Times New Roman" w:hAnsi="Times New Roman" w:cs="Times New Roman"/>
          <w:sz w:val="30"/>
          <w:szCs w:val="30"/>
        </w:rPr>
      </w:pPr>
      <w:bookmarkStart w:id="13" w:name="_heading=h.26in1rg" w:colFirst="0" w:colLast="0"/>
      <w:bookmarkEnd w:id="13"/>
      <w:r>
        <w:br w:type="page"/>
      </w:r>
    </w:p>
    <w:p w:rsidR="007931B2" w:rsidRDefault="005C07C6">
      <w:pPr>
        <w:pStyle w:val="2"/>
        <w:keepNext w:val="0"/>
        <w:keepLines w:val="0"/>
        <w:spacing w:before="0" w:after="0" w:line="360" w:lineRule="auto"/>
        <w:jc w:val="both"/>
        <w:rPr>
          <w:rFonts w:ascii="Times New Roman" w:eastAsia="Times New Roman" w:hAnsi="Times New Roman" w:cs="Times New Roman"/>
          <w:sz w:val="30"/>
          <w:szCs w:val="30"/>
        </w:rPr>
      </w:pPr>
      <w:bookmarkStart w:id="14" w:name="_heading=h.goahzdn9dyvk" w:colFirst="0" w:colLast="0"/>
      <w:bookmarkEnd w:id="14"/>
      <w:r>
        <w:rPr>
          <w:rFonts w:ascii="Times New Roman" w:eastAsia="Times New Roman" w:hAnsi="Times New Roman" w:cs="Times New Roman"/>
          <w:sz w:val="30"/>
          <w:szCs w:val="30"/>
        </w:rPr>
        <w:lastRenderedPageBreak/>
        <w:t>2.2 Структурная схема управления энергетическим режимом печи ДСП-3</w:t>
      </w: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Структурная схема управления энергетическим режимом ДСП-3 </w:t>
      </w:r>
    </w:p>
    <w:p w:rsidR="007931B2" w:rsidRDefault="005C07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приведена на рисунке 2.2.1.</w:t>
      </w:r>
    </w:p>
    <w:p w:rsidR="007931B2" w:rsidRDefault="005C07C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ja-JP"/>
        </w:rPr>
        <w:drawing>
          <wp:inline distT="114300" distB="114300" distL="114300" distR="114300">
            <wp:extent cx="5942965" cy="2667000"/>
            <wp:effectExtent l="0" t="0" r="0" b="0"/>
            <wp:docPr id="10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8"/>
                    <a:srcRect/>
                    <a:stretch>
                      <a:fillRect/>
                    </a:stretch>
                  </pic:blipFill>
                  <pic:spPr>
                    <a:xfrm>
                      <a:off x="0" y="0"/>
                      <a:ext cx="5942965" cy="2667000"/>
                    </a:xfrm>
                    <a:prstGeom prst="rect">
                      <a:avLst/>
                    </a:prstGeom>
                    <a:ln/>
                  </pic:spPr>
                </pic:pic>
              </a:graphicData>
            </a:graphic>
          </wp:inline>
        </w:drawing>
      </w:r>
    </w:p>
    <w:p w:rsidR="007931B2" w:rsidRDefault="005C07C6">
      <w:pPr>
        <w:shd w:val="clear" w:color="auto" w:fill="FFFFFF"/>
        <w:spacing w:after="0" w:line="360" w:lineRule="auto"/>
        <w:ind w:firstLine="7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2.2.1 - Структурная схема автоматического управления энергетическим режимом ДСП-3</w:t>
      </w:r>
    </w:p>
    <w:p w:rsidR="007931B2" w:rsidRDefault="007931B2">
      <w:pPr>
        <w:spacing w:after="0" w:line="360" w:lineRule="auto"/>
        <w:rPr>
          <w:rFonts w:ascii="Times New Roman" w:eastAsia="Times New Roman" w:hAnsi="Times New Roman" w:cs="Times New Roman"/>
          <w:sz w:val="24"/>
          <w:szCs w:val="24"/>
        </w:rPr>
      </w:pP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ПТ - печной трансформатор; ПСН - переключатель ступеней напряжения; УПСН - устройство привода переключателя ступеней напряжения; ПМ - преобразователь напряжения; ПТ - преобразователь тока; РМК - регулирующий микропроцессорный контроллер; УВМ - управляющая вычислительная машина (промышленный компьютер); УМ - усилитель мощности; ИМ - исполнительные механизмы привода перемещения электродов; РО - реле отключения движения электродов;r, x - активное индуктивное сопротивление короткой цепи.</w:t>
      </w:r>
    </w:p>
    <w:p w:rsidR="007931B2" w:rsidRDefault="007931B2">
      <w:pPr>
        <w:spacing w:after="0" w:line="360" w:lineRule="auto"/>
        <w:rPr>
          <w:rFonts w:ascii="Times New Roman" w:eastAsia="Times New Roman" w:hAnsi="Times New Roman" w:cs="Times New Roman"/>
          <w:sz w:val="24"/>
          <w:szCs w:val="24"/>
        </w:rPr>
      </w:pP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Автоматическое управление электрическим режимом и оптимизация управления энергетическим режимом осуществляется с использованием микропроцессорного контроллера (МК) и промышленного компьютера (УВМ).</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Преобразование текущих измеряемых значений U</w:t>
      </w:r>
      <w:r>
        <w:rPr>
          <w:rFonts w:ascii="Times New Roman" w:eastAsia="Times New Roman" w:hAnsi="Times New Roman" w:cs="Times New Roman"/>
          <w:sz w:val="28"/>
          <w:szCs w:val="28"/>
          <w:vertAlign w:val="subscript"/>
        </w:rPr>
        <w:t xml:space="preserve">п </w:t>
      </w:r>
      <w:r>
        <w:rPr>
          <w:rFonts w:ascii="Times New Roman" w:eastAsia="Times New Roman" w:hAnsi="Times New Roman" w:cs="Times New Roman"/>
          <w:sz w:val="28"/>
          <w:szCs w:val="28"/>
        </w:rPr>
        <w:t>и I</w:t>
      </w:r>
      <w:r>
        <w:rPr>
          <w:rFonts w:ascii="Times New Roman" w:eastAsia="Times New Roman" w:hAnsi="Times New Roman" w:cs="Times New Roman"/>
          <w:sz w:val="28"/>
          <w:szCs w:val="28"/>
          <w:vertAlign w:val="subscript"/>
        </w:rPr>
        <w:t>р</w:t>
      </w:r>
      <w:r>
        <w:rPr>
          <w:rFonts w:ascii="Times New Roman" w:eastAsia="Times New Roman" w:hAnsi="Times New Roman" w:cs="Times New Roman"/>
          <w:sz w:val="28"/>
          <w:szCs w:val="28"/>
        </w:rPr>
        <w:t>(τ), расчет значений Р</w:t>
      </w:r>
      <w:r>
        <w:rPr>
          <w:rFonts w:ascii="Times New Roman" w:eastAsia="Times New Roman" w:hAnsi="Times New Roman" w:cs="Times New Roman"/>
          <w:sz w:val="28"/>
          <w:szCs w:val="28"/>
          <w:vertAlign w:val="subscript"/>
        </w:rPr>
        <w:t>А</w:t>
      </w:r>
      <w:r>
        <w:rPr>
          <w:rFonts w:ascii="Times New Roman" w:eastAsia="Times New Roman" w:hAnsi="Times New Roman" w:cs="Times New Roman"/>
          <w:sz w:val="28"/>
          <w:szCs w:val="28"/>
        </w:rPr>
        <w:t>(τ) и Р</w:t>
      </w:r>
      <w:r>
        <w:rPr>
          <w:rFonts w:ascii="Times New Roman" w:eastAsia="Times New Roman" w:hAnsi="Times New Roman" w:cs="Times New Roman"/>
          <w:sz w:val="28"/>
          <w:szCs w:val="28"/>
          <w:vertAlign w:val="subscript"/>
        </w:rPr>
        <w:t>Д</w:t>
      </w:r>
      <w:r>
        <w:rPr>
          <w:rFonts w:ascii="Times New Roman" w:eastAsia="Times New Roman" w:hAnsi="Times New Roman" w:cs="Times New Roman"/>
          <w:sz w:val="28"/>
          <w:szCs w:val="28"/>
        </w:rPr>
        <w:t>(τ), передача информации в УВМ и непосредственное управление перемещением электродов в каждой фазе осуществляет регулирующий микропроцессорный контроллер (РМК).</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Задачей УВМ является осуществление оптимизации управления энергетическим режимом ДСП-3 в соответствии с принятым объектом автоматического управления (ОАУ) и выбранным критерием управления (Р</w:t>
      </w:r>
      <w:r>
        <w:rPr>
          <w:rFonts w:ascii="Times New Roman" w:eastAsia="Times New Roman" w:hAnsi="Times New Roman" w:cs="Times New Roman"/>
          <w:sz w:val="28"/>
          <w:szCs w:val="28"/>
          <w:vertAlign w:val="subscript"/>
        </w:rPr>
        <w:t>Д</w:t>
      </w:r>
      <w:r>
        <w:rPr>
          <w:rFonts w:ascii="Times New Roman" w:eastAsia="Times New Roman" w:hAnsi="Times New Roman" w:cs="Times New Roman"/>
          <w:sz w:val="28"/>
          <w:szCs w:val="28"/>
        </w:rPr>
        <w:t>(τ)</w:t>
      </w:r>
      <w:r>
        <w:rPr>
          <w:rFonts w:ascii="Times New Roman" w:eastAsia="Times New Roman" w:hAnsi="Times New Roman" w:cs="Times New Roman"/>
          <w:sz w:val="28"/>
          <w:szCs w:val="28"/>
          <w:vertAlign w:val="subscript"/>
        </w:rPr>
        <w:t>max</w:t>
      </w:r>
      <w:r>
        <w:rPr>
          <w:rFonts w:ascii="Times New Roman" w:eastAsia="Times New Roman" w:hAnsi="Times New Roman" w:cs="Times New Roman"/>
          <w:sz w:val="28"/>
          <w:szCs w:val="28"/>
        </w:rPr>
        <w:t>).</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Одновременно УВМ осуществляет визуализацию технологического процесса доводки стали и формирование протокола обработки каждой плавки в базе данных.</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Схемой предусмотрена возможность перехода на режим дистанционного (ручного) управления перемещением электродов каждой фазы.</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РМК определяет наличие дуги в каждой фазе: если текущее значение тока фазы равно нулю, дуга отсутствует, то начинает реализацию процедуры зажигания дуги путем быстрого перемещения электрода вниз до касания с металлом.</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касании одним электродом металла, если при этом любой из двух других электродов еще не коснулись металла, ток дуги будет равен нулю, но напряжение фазы относительно земли существенно уменьшится и срабатывание реле отключения (РО) остановит электрод, если не сработает условие падения напряжения относительно земли при коротком замыкании электрода фазы на общую точку.</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касании металла любым другим электродом в цепи обоих электродов возникнут режимы технологических коротких замыканий. РМК формирует команду на подъем электрода и произойдет зажигание дуги в обеих фазах.</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реализации процедуры зажигания дуги микропроцессорный контроллер обеспечивает перемещение электродов во всех фазах вверх до </w:t>
      </w:r>
      <w:r>
        <w:rPr>
          <w:rFonts w:ascii="Times New Roman" w:eastAsia="Times New Roman" w:hAnsi="Times New Roman" w:cs="Times New Roman"/>
          <w:sz w:val="28"/>
          <w:szCs w:val="28"/>
        </w:rPr>
        <w:lastRenderedPageBreak/>
        <w:t>директивно заданной рабочей зоны значений рабочих токов на повышенной скорости.</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РМК непрерывно контролирует наличие дуги или возникновение технологических коротких замыканий.</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обнаружении обрыва дуги или технологического короткого замыкания РМК выставляет значение флага равное нулю.</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 означает запрет на реализацию режима оптимизации и переход контроллера в режимы зажигания дуги (при ее обрыве) или ликвидации технологического короткого замыкания.</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зажигания дуги и вывода электрического режима в директивно заданную зону РМК вновь передает управление энергетическим режимом (выставляет флаг, равный единице) системе автоматической оптимизации в соответствии с используемым ОАУ.</w:t>
      </w:r>
    </w:p>
    <w:p w:rsidR="007931B2" w:rsidRDefault="007931B2">
      <w:pPr>
        <w:rPr>
          <w:rFonts w:ascii="Times New Roman" w:eastAsia="Times New Roman" w:hAnsi="Times New Roman" w:cs="Times New Roman"/>
          <w:b/>
          <w:sz w:val="30"/>
          <w:szCs w:val="30"/>
        </w:rPr>
      </w:pPr>
    </w:p>
    <w:p w:rsidR="007931B2" w:rsidRDefault="005C07C6">
      <w:pPr>
        <w:pStyle w:val="2"/>
        <w:keepNext w:val="0"/>
        <w:keepLines w:val="0"/>
        <w:spacing w:before="0" w:after="0" w:line="360" w:lineRule="auto"/>
        <w:jc w:val="both"/>
        <w:rPr>
          <w:rFonts w:ascii="Times New Roman" w:eastAsia="Times New Roman" w:hAnsi="Times New Roman" w:cs="Times New Roman"/>
          <w:sz w:val="30"/>
          <w:szCs w:val="30"/>
        </w:rPr>
      </w:pPr>
      <w:bookmarkStart w:id="15" w:name="_heading=h.lnxbz9" w:colFirst="0" w:colLast="0"/>
      <w:bookmarkEnd w:id="15"/>
      <w:r>
        <w:rPr>
          <w:rFonts w:ascii="Times New Roman" w:eastAsia="Times New Roman" w:hAnsi="Times New Roman" w:cs="Times New Roman"/>
          <w:sz w:val="30"/>
          <w:szCs w:val="30"/>
        </w:rPr>
        <w:t>2.3 Анализ характеристик печи ДСП-3</w:t>
      </w:r>
    </w:p>
    <w:p w:rsidR="007931B2" w:rsidRDefault="005C07C6">
      <w:pPr>
        <w:spacing w:after="0" w:line="360" w:lineRule="auto"/>
        <w:jc w:val="both"/>
      </w:pPr>
      <w:r>
        <w:t xml:space="preserve"> </w:t>
      </w:r>
      <w:r>
        <w:rPr>
          <w:rFonts w:ascii="Times New Roman" w:eastAsia="Times New Roman" w:hAnsi="Times New Roman" w:cs="Times New Roman"/>
          <w:sz w:val="28"/>
          <w:szCs w:val="28"/>
        </w:rPr>
        <w:t>Максимальная производительность ДСП-3, особенно в энергетический период плавки, достигается при максимальном значении электрической мощности, выделяемой в дуге Р</w:t>
      </w:r>
      <w:r>
        <w:rPr>
          <w:rFonts w:ascii="Times New Roman" w:eastAsia="Times New Roman" w:hAnsi="Times New Roman" w:cs="Times New Roman"/>
          <w:sz w:val="28"/>
          <w:szCs w:val="28"/>
          <w:vertAlign w:val="subscript"/>
        </w:rPr>
        <w:t>д</w:t>
      </w:r>
      <w:r>
        <w:rPr>
          <w:rFonts w:ascii="Times New Roman" w:eastAsia="Times New Roman" w:hAnsi="Times New Roman" w:cs="Times New Roman"/>
          <w:sz w:val="28"/>
          <w:szCs w:val="28"/>
        </w:rPr>
        <w:t>. Но поскольку данный параметр недоступен для прямого контроля, его можно получить расчетом в соответствии с уравнением :</w:t>
      </w:r>
    </w:p>
    <w:p w:rsidR="007931B2" w:rsidRDefault="005C07C6">
      <w:pPr>
        <w:spacing w:after="0" w:line="360" w:lineRule="auto"/>
        <w:ind w:firstLine="700"/>
        <w:jc w:val="both"/>
        <w:rPr>
          <w:sz w:val="28"/>
          <w:szCs w:val="28"/>
        </w:rPr>
      </w:pPr>
      <w:r>
        <w:rPr>
          <w:sz w:val="28"/>
          <w:szCs w:val="28"/>
        </w:rPr>
        <w:t xml:space="preserve"> </w:t>
      </w:r>
    </w:p>
    <w:p w:rsidR="007931B2" w:rsidRDefault="005C07C6">
      <w:pPr>
        <w:spacing w:after="0" w:line="360" w:lineRule="auto"/>
        <w:ind w:firstLine="700"/>
        <w:jc w:val="both"/>
        <w:rPr>
          <w:sz w:val="28"/>
          <w:szCs w:val="28"/>
        </w:rPr>
      </w:pPr>
      <w:r>
        <w:rPr>
          <w:noProof/>
          <w:sz w:val="28"/>
          <w:szCs w:val="28"/>
          <w:lang w:eastAsia="ja-JP"/>
        </w:rPr>
        <w:drawing>
          <wp:inline distT="114300" distB="114300" distL="114300" distR="114300">
            <wp:extent cx="1400175" cy="276225"/>
            <wp:effectExtent l="0" t="0" r="0" b="0"/>
            <wp:docPr id="10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9"/>
                    <a:srcRect/>
                    <a:stretch>
                      <a:fillRect/>
                    </a:stretch>
                  </pic:blipFill>
                  <pic:spPr>
                    <a:xfrm>
                      <a:off x="0" y="0"/>
                      <a:ext cx="1400175" cy="276225"/>
                    </a:xfrm>
                    <a:prstGeom prst="rect">
                      <a:avLst/>
                    </a:prstGeom>
                    <a:ln/>
                  </pic:spPr>
                </pic:pic>
              </a:graphicData>
            </a:graphic>
          </wp:inline>
        </w:drawing>
      </w:r>
      <w:r>
        <w:rPr>
          <w:sz w:val="28"/>
          <w:szCs w:val="28"/>
        </w:rPr>
        <w:t xml:space="preserve"> (2.3.1)</w:t>
      </w:r>
    </w:p>
    <w:p w:rsidR="007931B2" w:rsidRDefault="005C07C6">
      <w:pPr>
        <w:spacing w:after="0" w:line="360" w:lineRule="auto"/>
        <w:ind w:firstLine="700"/>
        <w:jc w:val="both"/>
        <w:rPr>
          <w:sz w:val="28"/>
          <w:szCs w:val="28"/>
        </w:rPr>
      </w:pPr>
      <w:r>
        <w:rPr>
          <w:sz w:val="28"/>
          <w:szCs w:val="28"/>
        </w:rPr>
        <w:t xml:space="preserve"> </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P</w:t>
      </w:r>
      <w:r>
        <w:rPr>
          <w:rFonts w:ascii="Times New Roman" w:eastAsia="Times New Roman" w:hAnsi="Times New Roman" w:cs="Times New Roman"/>
          <w:sz w:val="28"/>
          <w:szCs w:val="28"/>
          <w:vertAlign w:val="subscript"/>
        </w:rPr>
        <w:t>д</w:t>
      </w:r>
      <w:r>
        <w:rPr>
          <w:rFonts w:ascii="Times New Roman" w:eastAsia="Times New Roman" w:hAnsi="Times New Roman" w:cs="Times New Roman"/>
          <w:sz w:val="28"/>
          <w:szCs w:val="28"/>
        </w:rPr>
        <w:t xml:space="preserve">(t)- текущее значение мощности дуги, Вт; </w:t>
      </w:r>
      <w:r>
        <w:rPr>
          <w:rFonts w:ascii="Times New Roman" w:eastAsia="Times New Roman" w:hAnsi="Times New Roman" w:cs="Times New Roman"/>
          <w:sz w:val="28"/>
          <w:szCs w:val="28"/>
          <w:vertAlign w:val="subscript"/>
        </w:rPr>
        <w:t>а</w:t>
      </w:r>
      <w:r>
        <w:rPr>
          <w:rFonts w:ascii="Times New Roman" w:eastAsia="Times New Roman" w:hAnsi="Times New Roman" w:cs="Times New Roman"/>
          <w:sz w:val="28"/>
          <w:szCs w:val="28"/>
        </w:rPr>
        <w:t>(t)- активная мощность, Вт;</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Pr>
          <w:rFonts w:ascii="Times New Roman" w:eastAsia="Times New Roman" w:hAnsi="Times New Roman" w:cs="Times New Roman"/>
          <w:sz w:val="28"/>
          <w:szCs w:val="28"/>
          <w:vertAlign w:val="subscript"/>
        </w:rPr>
        <w:t>пэ</w:t>
      </w:r>
      <w:r>
        <w:rPr>
          <w:rFonts w:ascii="Times New Roman" w:eastAsia="Times New Roman" w:hAnsi="Times New Roman" w:cs="Times New Roman"/>
          <w:sz w:val="28"/>
          <w:szCs w:val="28"/>
        </w:rPr>
        <w:t>(t)-мощность электрических потерь, Вт.</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свою очередь, значения активной мощности P</w:t>
      </w:r>
      <w:r>
        <w:rPr>
          <w:rFonts w:ascii="Times New Roman" w:eastAsia="Times New Roman" w:hAnsi="Times New Roman" w:cs="Times New Roman"/>
          <w:sz w:val="28"/>
          <w:szCs w:val="28"/>
          <w:vertAlign w:val="subscript"/>
        </w:rPr>
        <w:t>a</w:t>
      </w:r>
      <w:r>
        <w:rPr>
          <w:rFonts w:ascii="Times New Roman" w:eastAsia="Times New Roman" w:hAnsi="Times New Roman" w:cs="Times New Roman"/>
          <w:sz w:val="28"/>
          <w:szCs w:val="28"/>
        </w:rPr>
        <w:t>(t) и мощности электрических потерь Р</w:t>
      </w:r>
      <w:r>
        <w:rPr>
          <w:rFonts w:ascii="Times New Roman" w:eastAsia="Times New Roman" w:hAnsi="Times New Roman" w:cs="Times New Roman"/>
          <w:sz w:val="28"/>
          <w:szCs w:val="28"/>
          <w:vertAlign w:val="subscript"/>
        </w:rPr>
        <w:t>nэ</w:t>
      </w:r>
      <w:r>
        <w:rPr>
          <w:rFonts w:ascii="Times New Roman" w:eastAsia="Times New Roman" w:hAnsi="Times New Roman" w:cs="Times New Roman"/>
          <w:sz w:val="28"/>
          <w:szCs w:val="28"/>
        </w:rPr>
        <w:t>(t) можно определить по формулам (2.3.2) и (2.3.3):</w:t>
      </w:r>
    </w:p>
    <w:p w:rsidR="007931B2" w:rsidRDefault="005C07C6">
      <w:pPr>
        <w:spacing w:after="0" w:line="360" w:lineRule="auto"/>
        <w:ind w:firstLine="700"/>
        <w:jc w:val="both"/>
        <w:rPr>
          <w:sz w:val="28"/>
          <w:szCs w:val="28"/>
        </w:rPr>
      </w:pPr>
      <w:r>
        <w:rPr>
          <w:sz w:val="28"/>
          <w:szCs w:val="28"/>
        </w:rPr>
        <w:t xml:space="preserve"> </w:t>
      </w:r>
    </w:p>
    <w:p w:rsidR="007931B2" w:rsidRDefault="005C07C6">
      <w:pPr>
        <w:spacing w:after="0" w:line="360" w:lineRule="auto"/>
        <w:ind w:firstLine="700"/>
        <w:jc w:val="both"/>
        <w:rPr>
          <w:sz w:val="28"/>
          <w:szCs w:val="28"/>
        </w:rPr>
      </w:pPr>
      <w:r>
        <w:rPr>
          <w:noProof/>
          <w:sz w:val="28"/>
          <w:szCs w:val="28"/>
          <w:lang w:eastAsia="ja-JP"/>
        </w:rPr>
        <w:lastRenderedPageBreak/>
        <w:drawing>
          <wp:inline distT="114300" distB="114300" distL="114300" distR="114300">
            <wp:extent cx="1676400" cy="342900"/>
            <wp:effectExtent l="0" t="0" r="0" b="0"/>
            <wp:docPr id="10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0"/>
                    <a:srcRect/>
                    <a:stretch>
                      <a:fillRect/>
                    </a:stretch>
                  </pic:blipFill>
                  <pic:spPr>
                    <a:xfrm>
                      <a:off x="0" y="0"/>
                      <a:ext cx="1676400" cy="342900"/>
                    </a:xfrm>
                    <a:prstGeom prst="rect">
                      <a:avLst/>
                    </a:prstGeom>
                    <a:ln/>
                  </pic:spPr>
                </pic:pic>
              </a:graphicData>
            </a:graphic>
          </wp:inline>
        </w:drawing>
      </w:r>
      <w:r>
        <w:rPr>
          <w:sz w:val="28"/>
          <w:szCs w:val="28"/>
        </w:rPr>
        <w:t xml:space="preserve"> (2.3.2)</w:t>
      </w:r>
    </w:p>
    <w:p w:rsidR="007931B2" w:rsidRDefault="005C07C6">
      <w:pPr>
        <w:spacing w:after="0" w:line="360" w:lineRule="auto"/>
        <w:ind w:firstLine="700"/>
        <w:jc w:val="both"/>
        <w:rPr>
          <w:sz w:val="28"/>
          <w:szCs w:val="28"/>
        </w:rPr>
      </w:pPr>
      <w:r>
        <w:rPr>
          <w:sz w:val="28"/>
          <w:szCs w:val="28"/>
        </w:rPr>
        <w:t xml:space="preserve"> </w:t>
      </w:r>
      <w:r>
        <w:rPr>
          <w:noProof/>
          <w:sz w:val="28"/>
          <w:szCs w:val="28"/>
          <w:lang w:eastAsia="ja-JP"/>
        </w:rPr>
        <w:drawing>
          <wp:inline distT="114300" distB="114300" distL="114300" distR="114300">
            <wp:extent cx="962025" cy="285750"/>
            <wp:effectExtent l="0" t="0" r="0" b="0"/>
            <wp:docPr id="10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1"/>
                    <a:srcRect/>
                    <a:stretch>
                      <a:fillRect/>
                    </a:stretch>
                  </pic:blipFill>
                  <pic:spPr>
                    <a:xfrm>
                      <a:off x="0" y="0"/>
                      <a:ext cx="962025" cy="285750"/>
                    </a:xfrm>
                    <a:prstGeom prst="rect">
                      <a:avLst/>
                    </a:prstGeom>
                    <a:ln/>
                  </pic:spPr>
                </pic:pic>
              </a:graphicData>
            </a:graphic>
          </wp:inline>
        </w:drawing>
      </w:r>
      <w:r>
        <w:rPr>
          <w:sz w:val="28"/>
          <w:szCs w:val="28"/>
        </w:rPr>
        <w:t xml:space="preserve"> (2.3.3)</w:t>
      </w:r>
    </w:p>
    <w:p w:rsidR="007931B2" w:rsidRDefault="005C07C6">
      <w:pPr>
        <w:spacing w:after="0" w:line="360" w:lineRule="auto"/>
        <w:ind w:firstLine="700"/>
        <w:jc w:val="both"/>
        <w:rPr>
          <w:sz w:val="28"/>
          <w:szCs w:val="28"/>
        </w:rPr>
      </w:pPr>
      <w:r>
        <w:rPr>
          <w:sz w:val="28"/>
          <w:szCs w:val="28"/>
        </w:rPr>
        <w:t xml:space="preserve"> </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I - величина рабочего тока, А;</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w:t>
      </w:r>
      <w:r>
        <w:rPr>
          <w:rFonts w:ascii="Times New Roman" w:eastAsia="Times New Roman" w:hAnsi="Times New Roman" w:cs="Times New Roman"/>
          <w:sz w:val="28"/>
          <w:szCs w:val="28"/>
          <w:vertAlign w:val="subscript"/>
        </w:rPr>
        <w:t>ф</w:t>
      </w:r>
      <w:r>
        <w:rPr>
          <w:rFonts w:ascii="Times New Roman" w:eastAsia="Times New Roman" w:hAnsi="Times New Roman" w:cs="Times New Roman"/>
          <w:sz w:val="28"/>
          <w:szCs w:val="28"/>
        </w:rPr>
        <w:t xml:space="preserve"> - напряжение фазы печи, В;</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 реактивное сопротивление печи, Ом;</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 - активное сопротивление печи, Ом.</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Производительность ДСП-3 можно рассчитать по формуле (2.3 .4): </w:t>
      </w:r>
    </w:p>
    <w:p w:rsidR="007931B2" w:rsidRDefault="005C07C6">
      <w:pPr>
        <w:spacing w:after="0" w:line="360" w:lineRule="auto"/>
        <w:ind w:firstLine="700"/>
        <w:jc w:val="both"/>
        <w:rPr>
          <w:sz w:val="28"/>
          <w:szCs w:val="28"/>
        </w:rPr>
      </w:pPr>
      <w:r>
        <w:rPr>
          <w:noProof/>
          <w:sz w:val="28"/>
          <w:szCs w:val="28"/>
          <w:lang w:eastAsia="ja-JP"/>
        </w:rPr>
        <w:drawing>
          <wp:inline distT="114300" distB="114300" distL="114300" distR="114300">
            <wp:extent cx="638175" cy="428625"/>
            <wp:effectExtent l="0" t="0" r="0" b="0"/>
            <wp:docPr id="10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2"/>
                    <a:srcRect/>
                    <a:stretch>
                      <a:fillRect/>
                    </a:stretch>
                  </pic:blipFill>
                  <pic:spPr>
                    <a:xfrm>
                      <a:off x="0" y="0"/>
                      <a:ext cx="638175" cy="428625"/>
                    </a:xfrm>
                    <a:prstGeom prst="rect">
                      <a:avLst/>
                    </a:prstGeom>
                    <a:ln/>
                  </pic:spPr>
                </pic:pic>
              </a:graphicData>
            </a:graphic>
          </wp:inline>
        </w:drawing>
      </w:r>
      <w:r>
        <w:rPr>
          <w:sz w:val="28"/>
          <w:szCs w:val="28"/>
        </w:rPr>
        <w:t xml:space="preserve"> (2.3.4)</w:t>
      </w:r>
    </w:p>
    <w:p w:rsidR="007931B2" w:rsidRDefault="005C07C6">
      <w:pPr>
        <w:spacing w:after="0" w:line="360" w:lineRule="auto"/>
        <w:ind w:firstLine="700"/>
        <w:jc w:val="both"/>
        <w:rPr>
          <w:sz w:val="28"/>
          <w:szCs w:val="28"/>
        </w:rPr>
      </w:pPr>
      <w:r>
        <w:rPr>
          <w:sz w:val="28"/>
          <w:szCs w:val="28"/>
        </w:rPr>
        <w:t xml:space="preserve"> </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340 это количество энергии, необходимое для расплавления 1 т стали, кВт·ч/т.</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Мощность, выделяемая в дуге, P</w:t>
      </w:r>
      <w:r>
        <w:rPr>
          <w:rFonts w:ascii="Times New Roman" w:eastAsia="Times New Roman" w:hAnsi="Times New Roman" w:cs="Times New Roman"/>
          <w:sz w:val="28"/>
          <w:szCs w:val="28"/>
          <w:vertAlign w:val="subscript"/>
        </w:rPr>
        <w:t>д,</w:t>
      </w:r>
      <w:r>
        <w:rPr>
          <w:rFonts w:ascii="Times New Roman" w:eastAsia="Times New Roman" w:hAnsi="Times New Roman" w:cs="Times New Roman"/>
          <w:sz w:val="28"/>
          <w:szCs w:val="28"/>
        </w:rPr>
        <w:t xml:space="preserve"> зависит от величины напряжения и при фиксированной ступени напряжения определяется величиной тока дуги (длиной дуги).</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Расчетные рабочие характеристики, определяющие зависимости мощности дуги Зд от величины рабочего тока дуги I для ДСП-3 при x=0,007 Ом, r=0,002 Ом и U</w:t>
      </w:r>
      <w:r>
        <w:rPr>
          <w:rFonts w:ascii="Times New Roman" w:eastAsia="Times New Roman" w:hAnsi="Times New Roman" w:cs="Times New Roman"/>
          <w:sz w:val="28"/>
          <w:szCs w:val="28"/>
          <w:vertAlign w:val="subscript"/>
        </w:rPr>
        <w:t>Ф</w:t>
      </w:r>
      <w:r>
        <w:rPr>
          <w:rFonts w:ascii="Times New Roman" w:eastAsia="Times New Roman" w:hAnsi="Times New Roman" w:cs="Times New Roman"/>
          <w:sz w:val="28"/>
          <w:szCs w:val="28"/>
        </w:rPr>
        <w:t>=800 В представлены на рисунке 2.3.1.</w:t>
      </w:r>
    </w:p>
    <w:p w:rsidR="007931B2" w:rsidRDefault="005C07C6">
      <w:pPr>
        <w:spacing w:after="0" w:line="360" w:lineRule="auto"/>
        <w:ind w:firstLine="700"/>
        <w:jc w:val="both"/>
        <w:rPr>
          <w:sz w:val="28"/>
          <w:szCs w:val="28"/>
        </w:rPr>
      </w:pPr>
      <w:r>
        <w:rPr>
          <w:sz w:val="28"/>
          <w:szCs w:val="28"/>
        </w:rPr>
        <w:lastRenderedPageBreak/>
        <w:t xml:space="preserve"> </w:t>
      </w:r>
      <w:r>
        <w:rPr>
          <w:noProof/>
          <w:sz w:val="28"/>
          <w:szCs w:val="28"/>
          <w:lang w:eastAsia="ja-JP"/>
        </w:rPr>
        <w:drawing>
          <wp:inline distT="19050" distB="19050" distL="19050" distR="19050">
            <wp:extent cx="4217850" cy="3751275"/>
            <wp:effectExtent l="0" t="0" r="0" b="0"/>
            <wp:docPr id="10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3"/>
                    <a:srcRect/>
                    <a:stretch>
                      <a:fillRect/>
                    </a:stretch>
                  </pic:blipFill>
                  <pic:spPr>
                    <a:xfrm>
                      <a:off x="0" y="0"/>
                      <a:ext cx="4217850" cy="3751275"/>
                    </a:xfrm>
                    <a:prstGeom prst="rect">
                      <a:avLst/>
                    </a:prstGeom>
                    <a:ln/>
                  </pic:spPr>
                </pic:pic>
              </a:graphicData>
            </a:graphic>
          </wp:inline>
        </w:drawing>
      </w:r>
    </w:p>
    <w:p w:rsidR="007931B2" w:rsidRDefault="005C07C6">
      <w:pPr>
        <w:spacing w:after="0" w:line="360" w:lineRule="auto"/>
        <w:ind w:firstLine="7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2.3.1 - Рабочая характеристика ДСП-3 при ступени напряжения U = 800 В и производительность печи G</w:t>
      </w:r>
    </w:p>
    <w:p w:rsidR="007931B2" w:rsidRDefault="005C07C6">
      <w:pPr>
        <w:spacing w:after="0" w:line="360" w:lineRule="auto"/>
        <w:ind w:firstLine="700"/>
        <w:jc w:val="both"/>
        <w:rPr>
          <w:sz w:val="28"/>
          <w:szCs w:val="28"/>
        </w:rPr>
      </w:pPr>
      <w:r>
        <w:rPr>
          <w:sz w:val="28"/>
          <w:szCs w:val="28"/>
        </w:rPr>
        <w:t xml:space="preserve"> </w:t>
      </w:r>
    </w:p>
    <w:p w:rsidR="007931B2" w:rsidRDefault="005C07C6">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Мощность Р</w:t>
      </w:r>
      <w:r>
        <w:rPr>
          <w:rFonts w:ascii="Times New Roman" w:eastAsia="Times New Roman" w:hAnsi="Times New Roman" w:cs="Times New Roman"/>
          <w:sz w:val="28"/>
          <w:szCs w:val="28"/>
          <w:vertAlign w:val="subscript"/>
        </w:rPr>
        <w:t>д</w:t>
      </w:r>
      <w:r>
        <w:rPr>
          <w:rFonts w:ascii="Times New Roman" w:eastAsia="Times New Roman" w:hAnsi="Times New Roman" w:cs="Times New Roman"/>
          <w:sz w:val="28"/>
          <w:szCs w:val="28"/>
        </w:rPr>
        <w:t xml:space="preserve"> при выбранном напряжении питания U</w:t>
      </w:r>
      <w:r>
        <w:rPr>
          <w:rFonts w:ascii="Times New Roman" w:eastAsia="Times New Roman" w:hAnsi="Times New Roman" w:cs="Times New Roman"/>
          <w:sz w:val="28"/>
          <w:szCs w:val="28"/>
          <w:vertAlign w:val="subscript"/>
        </w:rPr>
        <w:t>ф</w:t>
      </w:r>
      <w:r>
        <w:rPr>
          <w:rFonts w:ascii="Times New Roman" w:eastAsia="Times New Roman" w:hAnsi="Times New Roman" w:cs="Times New Roman"/>
          <w:sz w:val="28"/>
          <w:szCs w:val="28"/>
        </w:rPr>
        <w:t xml:space="preserve"> характеризуется наличием максимума Р</w:t>
      </w:r>
      <w:r>
        <w:rPr>
          <w:rFonts w:ascii="Times New Roman" w:eastAsia="Times New Roman" w:hAnsi="Times New Roman" w:cs="Times New Roman"/>
          <w:sz w:val="28"/>
          <w:szCs w:val="28"/>
          <w:vertAlign w:val="subscript"/>
        </w:rPr>
        <w:t>дmax</w:t>
      </w:r>
      <w:r>
        <w:rPr>
          <w:rFonts w:ascii="Times New Roman" w:eastAsia="Times New Roman" w:hAnsi="Times New Roman" w:cs="Times New Roman"/>
          <w:sz w:val="28"/>
          <w:szCs w:val="28"/>
        </w:rPr>
        <w:t>, смещенного в сторону меньших рабочих токов относительно максимальной активной мощности Р</w:t>
      </w:r>
      <w:r>
        <w:rPr>
          <w:rFonts w:ascii="Times New Roman" w:eastAsia="Times New Roman" w:hAnsi="Times New Roman" w:cs="Times New Roman"/>
          <w:sz w:val="28"/>
          <w:szCs w:val="28"/>
          <w:vertAlign w:val="subscript"/>
        </w:rPr>
        <w:t>атах</w:t>
      </w:r>
      <w:r>
        <w:rPr>
          <w:rFonts w:ascii="Times New Roman" w:eastAsia="Times New Roman" w:hAnsi="Times New Roman" w:cs="Times New Roman"/>
          <w:sz w:val="28"/>
          <w:szCs w:val="28"/>
        </w:rPr>
        <w:t>.</w:t>
      </w:r>
    </w:p>
    <w:p w:rsidR="007931B2" w:rsidRDefault="005C07C6">
      <w:pPr>
        <w:spacing w:after="0" w:line="360" w:lineRule="auto"/>
        <w:ind w:firstLine="700"/>
        <w:jc w:val="both"/>
        <w:rPr>
          <w:sz w:val="28"/>
          <w:szCs w:val="28"/>
        </w:rPr>
      </w:pPr>
      <w:r>
        <w:rPr>
          <w:sz w:val="28"/>
          <w:szCs w:val="28"/>
        </w:rPr>
        <w:t xml:space="preserve"> </w:t>
      </w:r>
    </w:p>
    <w:p w:rsidR="007931B2" w:rsidRDefault="005C07C6">
      <w:pPr>
        <w:spacing w:after="0" w:line="360" w:lineRule="auto"/>
        <w:ind w:firstLine="700"/>
        <w:jc w:val="both"/>
        <w:rPr>
          <w:sz w:val="28"/>
          <w:szCs w:val="28"/>
        </w:rPr>
      </w:pPr>
      <w:r>
        <w:rPr>
          <w:sz w:val="28"/>
          <w:szCs w:val="28"/>
        </w:rPr>
        <w:t xml:space="preserve"> </w:t>
      </w:r>
    </w:p>
    <w:p w:rsidR="007931B2" w:rsidRDefault="007931B2">
      <w:pPr>
        <w:spacing w:after="0" w:line="360" w:lineRule="auto"/>
      </w:pPr>
    </w:p>
    <w:p w:rsidR="007931B2" w:rsidRDefault="007931B2">
      <w:pPr>
        <w:spacing w:after="0" w:line="360" w:lineRule="auto"/>
      </w:pPr>
    </w:p>
    <w:p w:rsidR="007931B2" w:rsidRDefault="005C07C6">
      <w:pPr>
        <w:pStyle w:val="2"/>
        <w:spacing w:before="0" w:after="0" w:line="360" w:lineRule="auto"/>
        <w:jc w:val="both"/>
        <w:rPr>
          <w:rFonts w:ascii="Times New Roman" w:eastAsia="Times New Roman" w:hAnsi="Times New Roman" w:cs="Times New Roman"/>
          <w:sz w:val="30"/>
          <w:szCs w:val="30"/>
        </w:rPr>
      </w:pPr>
      <w:bookmarkStart w:id="16" w:name="_heading=h.35nkun2" w:colFirst="0" w:colLast="0"/>
      <w:bookmarkEnd w:id="16"/>
      <w:r>
        <w:t xml:space="preserve">       </w:t>
      </w:r>
      <w:r>
        <w:rPr>
          <w:rFonts w:ascii="Times New Roman" w:eastAsia="Times New Roman" w:hAnsi="Times New Roman" w:cs="Times New Roman"/>
          <w:sz w:val="30"/>
          <w:szCs w:val="30"/>
        </w:rPr>
        <w:t xml:space="preserve"> </w:t>
      </w:r>
      <w:r>
        <w:rPr>
          <w:rFonts w:ascii="Times New Roman" w:eastAsia="Times New Roman" w:hAnsi="Times New Roman" w:cs="Times New Roman"/>
          <w:sz w:val="30"/>
          <w:szCs w:val="30"/>
        </w:rPr>
        <w:tab/>
        <w:t>2.4 Пример расчета основных технических характеристик печи ДСП-3</w:t>
      </w:r>
    </w:p>
    <w:p w:rsidR="007931B2" w:rsidRDefault="005C07C6">
      <w:pPr>
        <w:pStyle w:val="3"/>
        <w:spacing w:before="0" w:line="360" w:lineRule="auto"/>
        <w:ind w:firstLine="709"/>
        <w:jc w:val="both"/>
        <w:rPr>
          <w:rFonts w:ascii="Times New Roman" w:eastAsia="Times New Roman" w:hAnsi="Times New Roman" w:cs="Times New Roman"/>
          <w:color w:val="000000"/>
          <w:sz w:val="28"/>
          <w:szCs w:val="28"/>
        </w:rPr>
      </w:pPr>
      <w:bookmarkStart w:id="17" w:name="_heading=h.1ksv4uv" w:colFirst="0" w:colLast="0"/>
      <w:bookmarkEnd w:id="17"/>
      <w:r>
        <w:rPr>
          <w:rFonts w:ascii="Times New Roman" w:eastAsia="Times New Roman" w:hAnsi="Times New Roman" w:cs="Times New Roman"/>
          <w:color w:val="000000"/>
          <w:sz w:val="28"/>
          <w:szCs w:val="28"/>
        </w:rPr>
        <w:t xml:space="preserve">2.4.1 Расчёт энергетических показателей электропечного трансформатора </w:t>
      </w:r>
    </w:p>
    <w:p w:rsidR="007931B2" w:rsidRDefault="005C07C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Мощность и емкость печного трансформатора являются важнейшими параметрами ДСП-3 и определяют длительность расплавления металла. Наличие эксплуатационных коротких замыканий  приводит к необходимости </w:t>
      </w:r>
      <w:r>
        <w:rPr>
          <w:rFonts w:ascii="Times New Roman" w:eastAsia="Times New Roman" w:hAnsi="Times New Roman" w:cs="Times New Roman"/>
          <w:sz w:val="28"/>
          <w:szCs w:val="28"/>
        </w:rPr>
        <w:lastRenderedPageBreak/>
        <w:t>выполнения конструкции трансформатора более жесткой, способной выдержать возникающие при коротких замыканиях динамические усилия.</w:t>
      </w:r>
    </w:p>
    <w:p w:rsidR="007931B2" w:rsidRDefault="005C07C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Значения требуемых при расчетах параметров, взятые по рекомендации , приведены в таблице 2.4.1 </w:t>
      </w:r>
    </w:p>
    <w:p w:rsidR="007931B2" w:rsidRDefault="005C07C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Определяю энергию тепловых потерь за период подготовки ДСП-3 к плавке</w:t>
      </w:r>
    </w:p>
    <w:p w:rsidR="007931B2" w:rsidRDefault="005C07C6">
      <w:pPr>
        <w:spacing w:after="0" w:line="360" w:lineRule="auto"/>
        <w:ind w:firstLine="851"/>
        <w:jc w:val="right"/>
        <w:rPr>
          <w:rFonts w:ascii="Times New Roman" w:eastAsia="Times New Roman" w:hAnsi="Times New Roman" w:cs="Times New Roman"/>
          <w:sz w:val="28"/>
          <w:szCs w:val="28"/>
        </w:rPr>
      </w:pPr>
      <w:r>
        <w:rPr>
          <w:sz w:val="28"/>
          <w:szCs w:val="28"/>
        </w:rPr>
        <w:t xml:space="preserve">      </w:t>
      </w:r>
      <w:r>
        <w:rPr>
          <w:rFonts w:ascii="Times New Roman" w:eastAsia="Times New Roman" w:hAnsi="Times New Roman" w:cs="Times New Roman"/>
          <w:sz w:val="28"/>
          <w:szCs w:val="28"/>
        </w:rPr>
        <w:t xml:space="preserve"> W</w:t>
      </w:r>
      <w:r>
        <w:rPr>
          <w:rFonts w:ascii="Times New Roman" w:eastAsia="Times New Roman" w:hAnsi="Times New Roman" w:cs="Times New Roman"/>
          <w:sz w:val="28"/>
          <w:szCs w:val="28"/>
          <w:vertAlign w:val="subscript"/>
        </w:rPr>
        <w:t xml:space="preserve">1т. п </w:t>
      </w:r>
      <w:r>
        <w:rPr>
          <w:rFonts w:ascii="Times New Roman" w:eastAsia="Times New Roman" w:hAnsi="Times New Roman" w:cs="Times New Roman"/>
          <w:sz w:val="28"/>
          <w:szCs w:val="28"/>
        </w:rPr>
        <w:t>=k</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·0,19·m</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vertAlign w:val="superscript"/>
        </w:rPr>
        <w:t>0,67</w:t>
      </w:r>
      <w:r>
        <w:rPr>
          <w:rFonts w:ascii="Times New Roman" w:eastAsia="Times New Roman" w:hAnsi="Times New Roman" w:cs="Times New Roman"/>
          <w:sz w:val="28"/>
          <w:szCs w:val="28"/>
        </w:rPr>
        <w:t>=0,5·0,19·3</w:t>
      </w:r>
      <w:r>
        <w:rPr>
          <w:rFonts w:ascii="Times New Roman" w:eastAsia="Times New Roman" w:hAnsi="Times New Roman" w:cs="Times New Roman"/>
          <w:sz w:val="28"/>
          <w:szCs w:val="28"/>
          <w:vertAlign w:val="superscript"/>
        </w:rPr>
        <w:t>0,67</w:t>
      </w:r>
      <w:r>
        <w:rPr>
          <w:rFonts w:ascii="Times New Roman" w:eastAsia="Times New Roman" w:hAnsi="Times New Roman" w:cs="Times New Roman"/>
          <w:sz w:val="28"/>
          <w:szCs w:val="28"/>
        </w:rPr>
        <w:t xml:space="preserve">= 1,98 МВт,     </w:t>
      </w:r>
      <w:r>
        <w:rPr>
          <w:sz w:val="28"/>
          <w:szCs w:val="28"/>
        </w:rPr>
        <w:t xml:space="preserve">                 </w:t>
      </w:r>
      <w:r>
        <w:rPr>
          <w:rFonts w:ascii="Times New Roman" w:eastAsia="Times New Roman" w:hAnsi="Times New Roman" w:cs="Times New Roman"/>
          <w:sz w:val="28"/>
          <w:szCs w:val="28"/>
        </w:rPr>
        <w:t xml:space="preserve">  (2.4.1)</w:t>
      </w:r>
    </w:p>
    <w:p w:rsidR="007931B2" w:rsidRDefault="005C07C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m</w:t>
      </w:r>
      <w:r>
        <w:rPr>
          <w:rFonts w:ascii="Times New Roman" w:eastAsia="Times New Roman" w:hAnsi="Times New Roman" w:cs="Times New Roman"/>
          <w:sz w:val="28"/>
          <w:szCs w:val="28"/>
          <w:vertAlign w:val="subscript"/>
        </w:rPr>
        <w:t xml:space="preserve">0 </w:t>
      </w:r>
      <w:r>
        <w:rPr>
          <w:rFonts w:ascii="Times New Roman" w:eastAsia="Times New Roman" w:hAnsi="Times New Roman" w:cs="Times New Roman"/>
          <w:sz w:val="28"/>
          <w:szCs w:val="28"/>
        </w:rPr>
        <w:t xml:space="preserve">–объем печи, тонны. </w:t>
      </w:r>
    </w:p>
    <w:p w:rsidR="007931B2" w:rsidRDefault="005C07C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Рассчитываю мощность тепловых потерь                                          </w:t>
      </w:r>
    </w:p>
    <w:p w:rsidR="007931B2" w:rsidRDefault="005C07C6">
      <w:pPr>
        <w:spacing w:after="0" w:line="360" w:lineRule="auto"/>
        <w:ind w:firstLine="85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w:t>
      </w:r>
      <w:r>
        <w:rPr>
          <w:rFonts w:ascii="Times New Roman" w:eastAsia="Times New Roman" w:hAnsi="Times New Roman" w:cs="Times New Roman"/>
          <w:sz w:val="28"/>
          <w:szCs w:val="28"/>
          <w:vertAlign w:val="subscript"/>
        </w:rPr>
        <w:t xml:space="preserve">2 т.п </w:t>
      </w:r>
      <w:r>
        <w:rPr>
          <w:rFonts w:ascii="Times New Roman" w:eastAsia="Times New Roman" w:hAnsi="Times New Roman" w:cs="Times New Roman"/>
          <w:sz w:val="28"/>
          <w:szCs w:val="28"/>
        </w:rPr>
        <w:t>=k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·0,14·m</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vertAlign w:val="superscript"/>
        </w:rPr>
        <w:t>0,67</w:t>
      </w:r>
      <w:r>
        <w:rPr>
          <w:rFonts w:ascii="Times New Roman" w:eastAsia="Times New Roman" w:hAnsi="Times New Roman" w:cs="Times New Roman"/>
          <w:sz w:val="28"/>
          <w:szCs w:val="28"/>
        </w:rPr>
        <w:t>=0,5·0,14·3</w:t>
      </w:r>
      <w:r>
        <w:rPr>
          <w:rFonts w:ascii="Times New Roman" w:eastAsia="Times New Roman" w:hAnsi="Times New Roman" w:cs="Times New Roman"/>
          <w:sz w:val="28"/>
          <w:szCs w:val="28"/>
          <w:vertAlign w:val="superscript"/>
        </w:rPr>
        <w:t>0,67</w:t>
      </w:r>
      <w:r>
        <w:rPr>
          <w:rFonts w:ascii="Times New Roman" w:eastAsia="Times New Roman" w:hAnsi="Times New Roman" w:cs="Times New Roman"/>
          <w:sz w:val="28"/>
          <w:szCs w:val="28"/>
        </w:rPr>
        <w:t>= 0,15 МВт                        (2.4.2)</w:t>
      </w:r>
    </w:p>
    <w:p w:rsidR="007931B2" w:rsidRDefault="005C07C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Определяю сумму энергетических затрат, необходимых для расплавления шихты   </w:t>
      </w:r>
    </w:p>
    <w:p w:rsidR="007931B2" w:rsidRDefault="005C07C6">
      <w:pPr>
        <w:spacing w:after="0" w:line="360" w:lineRule="auto"/>
        <w:ind w:firstLine="851"/>
        <w:jc w:val="center"/>
        <w:rPr>
          <w:rFonts w:ascii="Times New Roman" w:eastAsia="Times New Roman" w:hAnsi="Times New Roman" w:cs="Times New Roman"/>
          <w:sz w:val="28"/>
          <w:szCs w:val="28"/>
        </w:rPr>
      </w:pPr>
      <w:r>
        <w:rPr>
          <w:sz w:val="28"/>
          <w:szCs w:val="28"/>
        </w:rPr>
        <w:t xml:space="preserve">                          </w:t>
      </w:r>
      <w:sdt>
        <w:sdtPr>
          <w:tag w:val="goog_rdk_1"/>
          <w:id w:val="67443315"/>
        </w:sdtPr>
        <w:sdtContent>
          <w:r>
            <w:rPr>
              <w:rFonts w:ascii="Gungsuh" w:eastAsia="Gungsuh" w:hAnsi="Gungsuh" w:cs="Gungsuh"/>
              <w:sz w:val="28"/>
              <w:szCs w:val="28"/>
            </w:rPr>
            <w:t xml:space="preserve">        ∑W</w:t>
          </w:r>
        </w:sdtContent>
      </w:sdt>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=k</w:t>
      </w:r>
      <w:r>
        <w:rPr>
          <w:rFonts w:ascii="Times New Roman" w:eastAsia="Times New Roman" w:hAnsi="Times New Roman" w:cs="Times New Roman"/>
          <w:sz w:val="28"/>
          <w:szCs w:val="28"/>
          <w:vertAlign w:val="subscript"/>
        </w:rPr>
        <w:t>р</w:t>
      </w:r>
      <w:r>
        <w:rPr>
          <w:rFonts w:ascii="Times New Roman" w:eastAsia="Times New Roman" w:hAnsi="Times New Roman" w:cs="Times New Roman"/>
          <w:sz w:val="28"/>
          <w:szCs w:val="28"/>
        </w:rPr>
        <w:t>·k</w:t>
      </w:r>
      <w:r>
        <w:rPr>
          <w:rFonts w:ascii="Times New Roman" w:eastAsia="Times New Roman" w:hAnsi="Times New Roman" w:cs="Times New Roman"/>
          <w:sz w:val="28"/>
          <w:szCs w:val="28"/>
          <w:vertAlign w:val="subscript"/>
        </w:rPr>
        <w:t>л</w:t>
      </w:r>
      <w:r>
        <w:rPr>
          <w:rFonts w:ascii="Times New Roman" w:eastAsia="Times New Roman" w:hAnsi="Times New Roman" w:cs="Times New Roman"/>
          <w:sz w:val="28"/>
          <w:szCs w:val="28"/>
        </w:rPr>
        <w:t>·(1-k</w:t>
      </w:r>
      <w:r>
        <w:rPr>
          <w:rFonts w:ascii="Times New Roman" w:eastAsia="Times New Roman" w:hAnsi="Times New Roman" w:cs="Times New Roman"/>
          <w:sz w:val="28"/>
          <w:szCs w:val="28"/>
          <w:vertAlign w:val="subscript"/>
        </w:rPr>
        <w:t>ф</w:t>
      </w:r>
      <w:r>
        <w:rPr>
          <w:rFonts w:ascii="Times New Roman" w:eastAsia="Times New Roman" w:hAnsi="Times New Roman" w:cs="Times New Roman"/>
          <w:sz w:val="28"/>
          <w:szCs w:val="28"/>
        </w:rPr>
        <w:t>) ·W</w:t>
      </w:r>
      <w:r>
        <w:rPr>
          <w:rFonts w:ascii="Times New Roman" w:eastAsia="Times New Roman" w:hAnsi="Times New Roman" w:cs="Times New Roman"/>
          <w:sz w:val="28"/>
          <w:szCs w:val="28"/>
          <w:vertAlign w:val="subscript"/>
        </w:rPr>
        <w:t>2 у</w:t>
      </w:r>
      <w:r>
        <w:rPr>
          <w:rFonts w:ascii="Times New Roman" w:eastAsia="Times New Roman" w:hAnsi="Times New Roman" w:cs="Times New Roman"/>
          <w:sz w:val="28"/>
          <w:szCs w:val="28"/>
        </w:rPr>
        <w:t>·(m</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+W</w:t>
      </w:r>
      <w:r>
        <w:rPr>
          <w:rFonts w:ascii="Times New Roman" w:eastAsia="Times New Roman" w:hAnsi="Times New Roman" w:cs="Times New Roman"/>
          <w:sz w:val="28"/>
          <w:szCs w:val="28"/>
          <w:vertAlign w:val="subscript"/>
        </w:rPr>
        <w:t>1т.п</w:t>
      </w:r>
      <w:r>
        <w:rPr>
          <w:rFonts w:ascii="Times New Roman" w:eastAsia="Times New Roman" w:hAnsi="Times New Roman" w:cs="Times New Roman"/>
          <w:sz w:val="28"/>
          <w:szCs w:val="28"/>
        </w:rPr>
        <w:t>)                        (2.4.3)</w:t>
      </w:r>
    </w:p>
    <w:p w:rsidR="007931B2" w:rsidRDefault="005446BC">
      <w:pPr>
        <w:spacing w:after="0" w:line="360" w:lineRule="auto"/>
        <w:ind w:firstLine="851"/>
        <w:jc w:val="center"/>
        <w:rPr>
          <w:rFonts w:ascii="Times New Roman" w:eastAsia="Times New Roman" w:hAnsi="Times New Roman" w:cs="Times New Roman"/>
          <w:sz w:val="28"/>
          <w:szCs w:val="28"/>
        </w:rPr>
      </w:pPr>
      <w:sdt>
        <w:sdtPr>
          <w:tag w:val="goog_rdk_2"/>
          <w:id w:val="67443316"/>
        </w:sdtPr>
        <w:sdtContent>
          <w:r w:rsidR="005C07C6">
            <w:rPr>
              <w:rFonts w:ascii="Gungsuh" w:eastAsia="Gungsuh" w:hAnsi="Gungsuh" w:cs="Gungsuh"/>
              <w:sz w:val="28"/>
              <w:szCs w:val="28"/>
            </w:rPr>
            <w:t>∑W</w:t>
          </w:r>
        </w:sdtContent>
      </w:sdt>
      <w:r w:rsidR="005C07C6">
        <w:rPr>
          <w:rFonts w:ascii="Times New Roman" w:eastAsia="Times New Roman" w:hAnsi="Times New Roman" w:cs="Times New Roman"/>
          <w:sz w:val="28"/>
          <w:szCs w:val="28"/>
          <w:vertAlign w:val="subscript"/>
        </w:rPr>
        <w:t>2</w:t>
      </w:r>
      <w:sdt>
        <w:sdtPr>
          <w:tag w:val="goog_rdk_3"/>
          <w:id w:val="67443317"/>
        </w:sdtPr>
        <w:sdtContent>
          <w:r w:rsidR="005C07C6">
            <w:rPr>
              <w:rFonts w:ascii="Gungsuh" w:eastAsia="Gungsuh" w:hAnsi="Gungsuh" w:cs="Gungsuh"/>
              <w:sz w:val="28"/>
              <w:szCs w:val="28"/>
            </w:rPr>
            <w:t>= 1,08·0,9·(1-0,2)·0,4·(3+1,98)= 2,91 МВт∙ч</w:t>
          </w:r>
        </w:sdtContent>
      </w:sdt>
    </w:p>
    <w:p w:rsidR="007931B2" w:rsidRDefault="005C07C6">
      <w:pPr>
        <w:spacing w:after="0"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где W</w:t>
      </w:r>
      <w:r>
        <w:rPr>
          <w:rFonts w:ascii="Times New Roman" w:eastAsia="Times New Roman" w:hAnsi="Times New Roman" w:cs="Times New Roman"/>
          <w:sz w:val="28"/>
          <w:szCs w:val="28"/>
          <w:vertAlign w:val="subscript"/>
        </w:rPr>
        <w:t>2 у</w:t>
      </w:r>
      <w:r>
        <w:rPr>
          <w:rFonts w:ascii="Times New Roman" w:eastAsia="Times New Roman" w:hAnsi="Times New Roman" w:cs="Times New Roman"/>
          <w:sz w:val="28"/>
          <w:szCs w:val="28"/>
        </w:rPr>
        <w:t xml:space="preserve"> – по рекомендации </w:t>
      </w:r>
    </w:p>
    <w:p w:rsidR="007931B2" w:rsidRDefault="005C07C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Определяю полную мощность трансформатора</w:t>
      </w:r>
    </w:p>
    <w:p w:rsidR="007931B2" w:rsidRDefault="005C07C6">
      <w:pPr>
        <w:spacing w:after="0" w:line="360" w:lineRule="auto"/>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н</w:t>
      </w:r>
      <w:sdt>
        <w:sdtPr>
          <w:tag w:val="goog_rdk_4"/>
          <w:id w:val="67443318"/>
        </w:sdtPr>
        <w:sdtContent>
          <w:r>
            <w:rPr>
              <w:rFonts w:ascii="Gungsuh" w:eastAsia="Gungsuh" w:hAnsi="Gungsuh" w:cs="Gungsuh"/>
              <w:sz w:val="28"/>
              <w:szCs w:val="28"/>
            </w:rPr>
            <w:t>= (∑W</w:t>
          </w:r>
        </w:sdtContent>
      </w:sdt>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/τ</w:t>
      </w:r>
      <w:r>
        <w:rPr>
          <w:rFonts w:ascii="Times New Roman" w:eastAsia="Times New Roman" w:hAnsi="Times New Roman" w:cs="Times New Roman"/>
          <w:sz w:val="28"/>
          <w:szCs w:val="28"/>
          <w:vertAlign w:val="subscript"/>
        </w:rPr>
        <w:t>э</w:t>
      </w:r>
      <w:r>
        <w:rPr>
          <w:rFonts w:ascii="Times New Roman" w:eastAsia="Times New Roman" w:hAnsi="Times New Roman" w:cs="Times New Roman"/>
          <w:sz w:val="28"/>
          <w:szCs w:val="28"/>
        </w:rPr>
        <w:t>+ P</w:t>
      </w:r>
      <w:r>
        <w:rPr>
          <w:rFonts w:ascii="Times New Roman" w:eastAsia="Times New Roman" w:hAnsi="Times New Roman" w:cs="Times New Roman"/>
          <w:sz w:val="28"/>
          <w:szCs w:val="28"/>
          <w:vertAlign w:val="subscript"/>
        </w:rPr>
        <w:t>2 т.п</w:t>
      </w:r>
      <w:r>
        <w:rPr>
          <w:rFonts w:ascii="Times New Roman" w:eastAsia="Times New Roman" w:hAnsi="Times New Roman" w:cs="Times New Roman"/>
          <w:sz w:val="28"/>
          <w:szCs w:val="28"/>
        </w:rPr>
        <w:t>)/ k</w:t>
      </w:r>
      <w:r>
        <w:rPr>
          <w:rFonts w:ascii="Times New Roman" w:eastAsia="Times New Roman" w:hAnsi="Times New Roman" w:cs="Times New Roman"/>
          <w:sz w:val="28"/>
          <w:szCs w:val="28"/>
          <w:vertAlign w:val="subscript"/>
        </w:rPr>
        <w:t>u</w:t>
      </w:r>
      <w:r>
        <w:rPr>
          <w:rFonts w:ascii="Times New Roman" w:eastAsia="Times New Roman" w:hAnsi="Times New Roman" w:cs="Times New Roman"/>
          <w:sz w:val="28"/>
          <w:szCs w:val="28"/>
        </w:rPr>
        <w:t>·λ·η</w:t>
      </w:r>
      <w:r>
        <w:rPr>
          <w:rFonts w:ascii="Times New Roman" w:eastAsia="Times New Roman" w:hAnsi="Times New Roman" w:cs="Times New Roman"/>
          <w:sz w:val="28"/>
          <w:szCs w:val="28"/>
          <w:vertAlign w:val="subscript"/>
        </w:rPr>
        <w:t>э</w:t>
      </w:r>
    </w:p>
    <w:p w:rsidR="007931B2" w:rsidRDefault="005C07C6">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н</w:t>
      </w:r>
      <w:r>
        <w:rPr>
          <w:rFonts w:ascii="Times New Roman" w:eastAsia="Times New Roman" w:hAnsi="Times New Roman" w:cs="Times New Roman"/>
          <w:sz w:val="28"/>
          <w:szCs w:val="28"/>
        </w:rPr>
        <w:t>=(2,91/3,5+0,15)/0,8·0,8·0,85= 1,45 МВА                         (2.4.3)</w:t>
      </w:r>
    </w:p>
    <w:p w:rsidR="007931B2" w:rsidRDefault="005C07C6">
      <w:pPr>
        <w:spacing w:after="0"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Определяю высшую  ступень вторичного линейного напряжения</w:t>
      </w:r>
    </w:p>
    <w:p w:rsidR="007931B2" w:rsidRDefault="00AD7789" w:rsidP="00AD7789">
      <w:pPr>
        <w:tabs>
          <w:tab w:val="center" w:pos="5244"/>
          <w:tab w:val="left" w:pos="8670"/>
        </w:tabs>
        <w:spacing w:after="0"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drawing>
          <wp:inline distT="0" distB="0" distL="0" distR="0">
            <wp:extent cx="3436669" cy="43938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3437697" cy="439518"/>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sidR="005C07C6">
        <w:rPr>
          <w:rFonts w:ascii="Times New Roman" w:eastAsia="Times New Roman" w:hAnsi="Times New Roman" w:cs="Times New Roman"/>
          <w:sz w:val="28"/>
          <w:szCs w:val="28"/>
        </w:rPr>
        <w:t>(2.4.5)</w:t>
      </w:r>
    </w:p>
    <w:p w:rsidR="007931B2" w:rsidRDefault="005C07C6">
      <w:pPr>
        <w:spacing w:after="0"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где S</w:t>
      </w:r>
      <w:r>
        <w:rPr>
          <w:rFonts w:ascii="Times New Roman" w:eastAsia="Times New Roman" w:hAnsi="Times New Roman" w:cs="Times New Roman"/>
          <w:sz w:val="28"/>
          <w:szCs w:val="28"/>
          <w:vertAlign w:val="subscript"/>
        </w:rPr>
        <w:t>н</w:t>
      </w:r>
      <w:r>
        <w:rPr>
          <w:rFonts w:ascii="Times New Roman" w:eastAsia="Times New Roman" w:hAnsi="Times New Roman" w:cs="Times New Roman"/>
          <w:sz w:val="28"/>
          <w:szCs w:val="28"/>
        </w:rPr>
        <w:t>- мощность трансформатора</w:t>
      </w:r>
    </w:p>
    <w:p w:rsidR="007931B2" w:rsidRDefault="005C07C6">
      <w:pPr>
        <w:spacing w:after="0"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2.4.1- Параметры (коэффициенты) для расчета</w:t>
      </w:r>
    </w:p>
    <w:tbl>
      <w:tblPr>
        <w:tblStyle w:val="afc"/>
        <w:tblW w:w="97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90"/>
        <w:gridCol w:w="6798"/>
        <w:gridCol w:w="1611"/>
      </w:tblGrid>
      <w:tr w:rsidR="007931B2">
        <w:tc>
          <w:tcPr>
            <w:tcW w:w="1390" w:type="dxa"/>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Параметр</w:t>
            </w:r>
          </w:p>
        </w:tc>
        <w:tc>
          <w:tcPr>
            <w:tcW w:w="6798" w:type="dxa"/>
          </w:tcPr>
          <w:p w:rsidR="007931B2" w:rsidRDefault="005C07C6">
            <w:pPr>
              <w:spacing w:after="0" w:line="360" w:lineRule="auto"/>
              <w:ind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Наименование</w:t>
            </w:r>
          </w:p>
        </w:tc>
        <w:tc>
          <w:tcPr>
            <w:tcW w:w="1611" w:type="dxa"/>
          </w:tcPr>
          <w:p w:rsidR="007931B2" w:rsidRDefault="005C07C6">
            <w:pPr>
              <w:spacing w:after="0" w:line="360" w:lineRule="auto"/>
              <w:ind w:right="-108"/>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Значение</w:t>
            </w:r>
          </w:p>
        </w:tc>
      </w:tr>
      <w:tr w:rsidR="007931B2">
        <w:tc>
          <w:tcPr>
            <w:tcW w:w="1390" w:type="dxa"/>
            <w:vAlign w:val="center"/>
          </w:tcPr>
          <w:p w:rsidR="007931B2" w:rsidRDefault="005C07C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798" w:type="dxa"/>
            <w:vAlign w:val="center"/>
          </w:tcPr>
          <w:p w:rsidR="007931B2" w:rsidRDefault="005C07C6">
            <w:pPr>
              <w:spacing w:after="0" w:line="360" w:lineRule="auto"/>
              <w:ind w:firstLine="8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11" w:type="dxa"/>
            <w:vAlign w:val="center"/>
          </w:tcPr>
          <w:p w:rsidR="007931B2" w:rsidRDefault="005C07C6">
            <w:pPr>
              <w:spacing w:after="0" w:line="360" w:lineRule="auto"/>
              <w:ind w:right="-108" w:firstLine="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7931B2">
        <w:tc>
          <w:tcPr>
            <w:tcW w:w="1390" w:type="dxa"/>
          </w:tcPr>
          <w:p w:rsidR="007931B2" w:rsidRDefault="005C07C6">
            <w:pPr>
              <w:spacing w:after="0" w:line="36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k</w:t>
            </w:r>
            <w:r>
              <w:rPr>
                <w:rFonts w:ascii="Times New Roman" w:eastAsia="Times New Roman" w:hAnsi="Times New Roman" w:cs="Times New Roman"/>
                <w:sz w:val="28"/>
                <w:szCs w:val="28"/>
                <w:vertAlign w:val="subscript"/>
              </w:rPr>
              <w:t>1</w:t>
            </w:r>
          </w:p>
        </w:tc>
        <w:tc>
          <w:tcPr>
            <w:tcW w:w="6798" w:type="dxa"/>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Коэффициент, учитывающий возможное изменение </w:t>
            </w:r>
          </w:p>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тепловых потерь за подготовительный период</w:t>
            </w:r>
          </w:p>
        </w:tc>
        <w:tc>
          <w:tcPr>
            <w:tcW w:w="1611" w:type="dxa"/>
          </w:tcPr>
          <w:p w:rsidR="007931B2" w:rsidRDefault="005C07C6">
            <w:pPr>
              <w:spacing w:after="0" w:line="360" w:lineRule="auto"/>
              <w:ind w:right="-108" w:hanging="6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931B2" w:rsidRDefault="005C07C6">
            <w:pPr>
              <w:spacing w:after="0" w:line="360" w:lineRule="auto"/>
              <w:ind w:right="-108" w:hanging="6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r w:rsidR="007931B2">
        <w:tc>
          <w:tcPr>
            <w:tcW w:w="1390" w:type="dxa"/>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w:t>
            </w:r>
            <w:r>
              <w:rPr>
                <w:rFonts w:ascii="Times New Roman" w:eastAsia="Times New Roman" w:hAnsi="Times New Roman" w:cs="Times New Roman"/>
                <w:sz w:val="28"/>
                <w:szCs w:val="28"/>
                <w:vertAlign w:val="subscript"/>
              </w:rPr>
              <w:t>2</w:t>
            </w:r>
          </w:p>
        </w:tc>
        <w:tc>
          <w:tcPr>
            <w:tcW w:w="6798" w:type="dxa"/>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Коэффициент, учитывающий возможное изменение </w:t>
            </w:r>
            <w:r>
              <w:rPr>
                <w:rFonts w:ascii="Times New Roman" w:eastAsia="Times New Roman" w:hAnsi="Times New Roman" w:cs="Times New Roman"/>
                <w:sz w:val="28"/>
                <w:szCs w:val="28"/>
              </w:rPr>
              <w:lastRenderedPageBreak/>
              <w:t xml:space="preserve">мощности тепловых потерь в зависимости от </w:t>
            </w:r>
          </w:p>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конструкции печи</w:t>
            </w:r>
          </w:p>
        </w:tc>
        <w:tc>
          <w:tcPr>
            <w:tcW w:w="1611" w:type="dxa"/>
          </w:tcPr>
          <w:p w:rsidR="007931B2" w:rsidRDefault="007931B2">
            <w:pPr>
              <w:spacing w:after="0" w:line="360" w:lineRule="auto"/>
              <w:ind w:right="-108" w:hanging="63"/>
              <w:rPr>
                <w:rFonts w:ascii="Times New Roman" w:eastAsia="Times New Roman" w:hAnsi="Times New Roman" w:cs="Times New Roman"/>
                <w:sz w:val="28"/>
                <w:szCs w:val="28"/>
              </w:rPr>
            </w:pPr>
          </w:p>
          <w:p w:rsidR="007931B2" w:rsidRDefault="005C07C6">
            <w:pPr>
              <w:spacing w:after="0" w:line="360" w:lineRule="auto"/>
              <w:ind w:right="-108" w:hanging="6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0,5</w:t>
            </w:r>
          </w:p>
        </w:tc>
      </w:tr>
      <w:tr w:rsidR="007931B2">
        <w:tc>
          <w:tcPr>
            <w:tcW w:w="1390" w:type="dxa"/>
          </w:tcPr>
          <w:p w:rsidR="007931B2" w:rsidRDefault="005C07C6">
            <w:pPr>
              <w:spacing w:after="0" w:line="360" w:lineRule="auto"/>
              <w:ind w:firstLine="426"/>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lastRenderedPageBreak/>
              <w:t>k</w:t>
            </w:r>
            <w:r>
              <w:rPr>
                <w:rFonts w:ascii="Times New Roman" w:eastAsia="Times New Roman" w:hAnsi="Times New Roman" w:cs="Times New Roman"/>
                <w:sz w:val="28"/>
                <w:szCs w:val="28"/>
                <w:vertAlign w:val="subscript"/>
              </w:rPr>
              <w:t>л</w:t>
            </w:r>
          </w:p>
        </w:tc>
        <w:tc>
          <w:tcPr>
            <w:tcW w:w="6798" w:type="dxa"/>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Коэффициент, учитывающий отсутствие массы</w:t>
            </w:r>
          </w:p>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легирующих металлов и остаточного жидкого металла</w:t>
            </w:r>
          </w:p>
        </w:tc>
        <w:tc>
          <w:tcPr>
            <w:tcW w:w="1611" w:type="dxa"/>
          </w:tcPr>
          <w:p w:rsidR="007931B2" w:rsidRDefault="005C07C6">
            <w:pPr>
              <w:spacing w:after="0" w:line="360" w:lineRule="auto"/>
              <w:ind w:right="-108" w:hanging="6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0,9</w:t>
            </w:r>
          </w:p>
        </w:tc>
      </w:tr>
      <w:tr w:rsidR="007931B2">
        <w:tc>
          <w:tcPr>
            <w:tcW w:w="1390" w:type="dxa"/>
          </w:tcPr>
          <w:p w:rsidR="007931B2" w:rsidRDefault="005C07C6">
            <w:pPr>
              <w:tabs>
                <w:tab w:val="left" w:pos="426"/>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w:t>
            </w:r>
            <w:r>
              <w:rPr>
                <w:rFonts w:ascii="Times New Roman" w:eastAsia="Times New Roman" w:hAnsi="Times New Roman" w:cs="Times New Roman"/>
                <w:sz w:val="28"/>
                <w:szCs w:val="28"/>
                <w:vertAlign w:val="subscript"/>
              </w:rPr>
              <w:t>ф</w:t>
            </w:r>
          </w:p>
        </w:tc>
        <w:tc>
          <w:tcPr>
            <w:tcW w:w="6798" w:type="dxa"/>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Коэффициент, учитывающий возможный приход  </w:t>
            </w:r>
          </w:p>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теплоты</w:t>
            </w:r>
          </w:p>
        </w:tc>
        <w:tc>
          <w:tcPr>
            <w:tcW w:w="1611" w:type="dxa"/>
          </w:tcPr>
          <w:p w:rsidR="007931B2" w:rsidRDefault="005C07C6">
            <w:pPr>
              <w:spacing w:after="0" w:line="360" w:lineRule="auto"/>
              <w:ind w:right="-108" w:firstLine="2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0,2</w:t>
            </w:r>
          </w:p>
        </w:tc>
      </w:tr>
      <w:tr w:rsidR="007931B2">
        <w:tc>
          <w:tcPr>
            <w:tcW w:w="1390" w:type="dxa"/>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w:t>
            </w:r>
            <w:r>
              <w:rPr>
                <w:rFonts w:ascii="Times New Roman" w:eastAsia="Times New Roman" w:hAnsi="Times New Roman" w:cs="Times New Roman"/>
                <w:sz w:val="28"/>
                <w:szCs w:val="28"/>
                <w:vertAlign w:val="subscript"/>
              </w:rPr>
              <w:t>р</w:t>
            </w:r>
          </w:p>
        </w:tc>
        <w:tc>
          <w:tcPr>
            <w:tcW w:w="6798" w:type="dxa"/>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Расходный коэффициент</w:t>
            </w:r>
          </w:p>
        </w:tc>
        <w:tc>
          <w:tcPr>
            <w:tcW w:w="1611" w:type="dxa"/>
          </w:tcPr>
          <w:p w:rsidR="007931B2" w:rsidRDefault="005C07C6">
            <w:pPr>
              <w:spacing w:after="0" w:line="360" w:lineRule="auto"/>
              <w:ind w:right="-108" w:hanging="6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1,08</w:t>
            </w:r>
          </w:p>
        </w:tc>
      </w:tr>
      <w:tr w:rsidR="007931B2">
        <w:tc>
          <w:tcPr>
            <w:tcW w:w="1390" w:type="dxa"/>
          </w:tcPr>
          <w:p w:rsidR="007931B2" w:rsidRDefault="005C07C6">
            <w:pPr>
              <w:spacing w:after="0" w:line="36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k</w:t>
            </w:r>
            <w:r>
              <w:rPr>
                <w:rFonts w:ascii="Times New Roman" w:eastAsia="Times New Roman" w:hAnsi="Times New Roman" w:cs="Times New Roman"/>
                <w:sz w:val="28"/>
                <w:szCs w:val="28"/>
                <w:vertAlign w:val="subscript"/>
              </w:rPr>
              <w:t>u</w:t>
            </w:r>
          </w:p>
        </w:tc>
        <w:tc>
          <w:tcPr>
            <w:tcW w:w="6798" w:type="dxa"/>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Среднее значение коэффициента использования номинальной мощности трансформатора (для печей </w:t>
            </w:r>
          </w:p>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 огнеупорной футеровкой)</w:t>
            </w:r>
          </w:p>
        </w:tc>
        <w:tc>
          <w:tcPr>
            <w:tcW w:w="1611" w:type="dxa"/>
          </w:tcPr>
          <w:p w:rsidR="007931B2" w:rsidRDefault="005C07C6">
            <w:pPr>
              <w:spacing w:after="0" w:line="360" w:lineRule="auto"/>
              <w:ind w:right="-108" w:firstLine="220"/>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p>
        </w:tc>
      </w:tr>
      <w:tr w:rsidR="007931B2">
        <w:tc>
          <w:tcPr>
            <w:tcW w:w="1390" w:type="dxa"/>
          </w:tcPr>
          <w:p w:rsidR="007931B2" w:rsidRDefault="005C07C6">
            <w:pPr>
              <w:spacing w:after="0" w:line="360" w:lineRule="auto"/>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 xml:space="preserve">      k</w:t>
            </w:r>
            <w:r>
              <w:rPr>
                <w:rFonts w:ascii="Times New Roman" w:eastAsia="Times New Roman" w:hAnsi="Times New Roman" w:cs="Times New Roman"/>
                <w:sz w:val="28"/>
                <w:szCs w:val="28"/>
                <w:vertAlign w:val="subscript"/>
              </w:rPr>
              <w:t>ш</w:t>
            </w:r>
          </w:p>
        </w:tc>
        <w:tc>
          <w:tcPr>
            <w:tcW w:w="6798" w:type="dxa"/>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Коэффициент шарового сегмента</w:t>
            </w:r>
          </w:p>
        </w:tc>
        <w:tc>
          <w:tcPr>
            <w:tcW w:w="1611" w:type="dxa"/>
          </w:tcPr>
          <w:p w:rsidR="007931B2" w:rsidRDefault="005C07C6">
            <w:pPr>
              <w:spacing w:after="0" w:line="360" w:lineRule="auto"/>
              <w:ind w:right="-108" w:firstLine="220"/>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r>
      <w:tr w:rsidR="007931B2">
        <w:tc>
          <w:tcPr>
            <w:tcW w:w="1390" w:type="dxa"/>
          </w:tcPr>
          <w:p w:rsidR="007931B2" w:rsidRDefault="005C07C6">
            <w:pPr>
              <w:spacing w:after="0" w:line="360" w:lineRule="auto"/>
              <w:ind w:firstLine="426"/>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k</w:t>
            </w:r>
            <w:r>
              <w:rPr>
                <w:rFonts w:ascii="Times New Roman" w:eastAsia="Times New Roman" w:hAnsi="Times New Roman" w:cs="Times New Roman"/>
                <w:sz w:val="28"/>
                <w:szCs w:val="28"/>
                <w:vertAlign w:val="subscript"/>
              </w:rPr>
              <w:t>ф</w:t>
            </w:r>
          </w:p>
        </w:tc>
        <w:tc>
          <w:tcPr>
            <w:tcW w:w="6798" w:type="dxa"/>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Коэффициент, характеризующий форму металлической ванны</w:t>
            </w:r>
          </w:p>
        </w:tc>
        <w:tc>
          <w:tcPr>
            <w:tcW w:w="1611" w:type="dxa"/>
          </w:tcPr>
          <w:p w:rsidR="007931B2" w:rsidRDefault="005C07C6">
            <w:pPr>
              <w:spacing w:after="0" w:line="360" w:lineRule="auto"/>
              <w:ind w:right="-108" w:firstLine="220"/>
              <w:rPr>
                <w:rFonts w:ascii="Times New Roman" w:eastAsia="Times New Roman" w:hAnsi="Times New Roman" w:cs="Times New Roman"/>
                <w:sz w:val="28"/>
                <w:szCs w:val="28"/>
              </w:rPr>
            </w:pPr>
            <w:r>
              <w:rPr>
                <w:rFonts w:ascii="Times New Roman" w:eastAsia="Times New Roman" w:hAnsi="Times New Roman" w:cs="Times New Roman"/>
                <w:sz w:val="28"/>
                <w:szCs w:val="28"/>
              </w:rPr>
              <w:t>0,28</w:t>
            </w:r>
          </w:p>
        </w:tc>
      </w:tr>
      <w:tr w:rsidR="007931B2">
        <w:tc>
          <w:tcPr>
            <w:tcW w:w="1390" w:type="dxa"/>
          </w:tcPr>
          <w:p w:rsidR="007931B2" w:rsidRDefault="005C07C6">
            <w:pPr>
              <w:spacing w:after="0" w:line="360" w:lineRule="auto"/>
              <w:ind w:firstLine="426"/>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3</w:t>
            </w:r>
          </w:p>
        </w:tc>
        <w:tc>
          <w:tcPr>
            <w:tcW w:w="6798" w:type="dxa"/>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Высота от зеркала шлаковой ванны до уровня порога рабочего окна</w:t>
            </w:r>
          </w:p>
        </w:tc>
        <w:tc>
          <w:tcPr>
            <w:tcW w:w="1611" w:type="dxa"/>
          </w:tcPr>
          <w:p w:rsidR="007931B2" w:rsidRDefault="005C07C6">
            <w:pPr>
              <w:spacing w:after="0" w:line="360" w:lineRule="auto"/>
              <w:ind w:right="-108" w:firstLine="2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0,02 м </w:t>
            </w:r>
          </w:p>
        </w:tc>
      </w:tr>
      <w:tr w:rsidR="007931B2">
        <w:tc>
          <w:tcPr>
            <w:tcW w:w="1390" w:type="dxa"/>
          </w:tcPr>
          <w:p w:rsidR="007931B2" w:rsidRDefault="005C07C6">
            <w:pPr>
              <w:spacing w:after="0" w:line="360" w:lineRule="auto"/>
              <w:ind w:firstLine="426"/>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4</w:t>
            </w:r>
          </w:p>
        </w:tc>
        <w:tc>
          <w:tcPr>
            <w:tcW w:w="6798" w:type="dxa"/>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Высота от уровня порога рабочего окна до уровня откосов</w:t>
            </w:r>
          </w:p>
        </w:tc>
        <w:tc>
          <w:tcPr>
            <w:tcW w:w="1611" w:type="dxa"/>
          </w:tcPr>
          <w:p w:rsidR="007931B2" w:rsidRDefault="005C07C6">
            <w:pPr>
              <w:spacing w:after="0" w:line="360" w:lineRule="auto"/>
              <w:ind w:right="-108" w:firstLine="220"/>
              <w:rPr>
                <w:rFonts w:ascii="Times New Roman" w:eastAsia="Times New Roman" w:hAnsi="Times New Roman" w:cs="Times New Roman"/>
                <w:sz w:val="28"/>
                <w:szCs w:val="28"/>
              </w:rPr>
            </w:pPr>
            <w:r>
              <w:rPr>
                <w:rFonts w:ascii="Times New Roman" w:eastAsia="Times New Roman" w:hAnsi="Times New Roman" w:cs="Times New Roman"/>
                <w:sz w:val="28"/>
                <w:szCs w:val="28"/>
              </w:rPr>
              <w:t>0,05 м</w:t>
            </w:r>
          </w:p>
        </w:tc>
      </w:tr>
      <w:tr w:rsidR="007931B2">
        <w:tc>
          <w:tcPr>
            <w:tcW w:w="1390" w:type="dxa"/>
          </w:tcPr>
          <w:p w:rsidR="007931B2" w:rsidRDefault="005C07C6">
            <w:pPr>
              <w:spacing w:after="0" w:line="360" w:lineRule="auto"/>
              <w:ind w:firstLine="284"/>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 xml:space="preserve">  h</w:t>
            </w:r>
            <w:r>
              <w:rPr>
                <w:rFonts w:ascii="Times New Roman" w:eastAsia="Times New Roman" w:hAnsi="Times New Roman" w:cs="Times New Roman"/>
                <w:sz w:val="28"/>
                <w:szCs w:val="28"/>
                <w:vertAlign w:val="subscript"/>
              </w:rPr>
              <w:t>шл</w:t>
            </w:r>
          </w:p>
        </w:tc>
        <w:tc>
          <w:tcPr>
            <w:tcW w:w="6798" w:type="dxa"/>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Толщина слоя шлака</w:t>
            </w:r>
          </w:p>
        </w:tc>
        <w:tc>
          <w:tcPr>
            <w:tcW w:w="1611" w:type="dxa"/>
          </w:tcPr>
          <w:p w:rsidR="007931B2" w:rsidRDefault="005C07C6">
            <w:pPr>
              <w:spacing w:after="0" w:line="360" w:lineRule="auto"/>
              <w:ind w:right="-108" w:firstLine="220"/>
              <w:rPr>
                <w:rFonts w:ascii="Times New Roman" w:eastAsia="Times New Roman" w:hAnsi="Times New Roman" w:cs="Times New Roman"/>
                <w:sz w:val="28"/>
                <w:szCs w:val="28"/>
              </w:rPr>
            </w:pPr>
            <w:r>
              <w:rPr>
                <w:rFonts w:ascii="Times New Roman" w:eastAsia="Times New Roman" w:hAnsi="Times New Roman" w:cs="Times New Roman"/>
                <w:sz w:val="28"/>
                <w:szCs w:val="28"/>
              </w:rPr>
              <w:t>0,08 м</w:t>
            </w:r>
          </w:p>
        </w:tc>
      </w:tr>
      <w:tr w:rsidR="007931B2">
        <w:tc>
          <w:tcPr>
            <w:tcW w:w="1390" w:type="dxa"/>
          </w:tcPr>
          <w:p w:rsidR="007931B2" w:rsidRDefault="005C07C6">
            <w:pPr>
              <w:spacing w:after="0" w:line="36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λ</w:t>
            </w:r>
          </w:p>
        </w:tc>
        <w:tc>
          <w:tcPr>
            <w:tcW w:w="6798" w:type="dxa"/>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Коэффициент  мощности для ДСП повышенной </w:t>
            </w:r>
          </w:p>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мощности</w:t>
            </w:r>
          </w:p>
        </w:tc>
        <w:tc>
          <w:tcPr>
            <w:tcW w:w="1611" w:type="dxa"/>
          </w:tcPr>
          <w:p w:rsidR="007931B2" w:rsidRDefault="005C07C6">
            <w:pPr>
              <w:spacing w:after="0" w:line="360" w:lineRule="auto"/>
              <w:ind w:right="-108" w:hanging="6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0,8 </w:t>
            </w:r>
          </w:p>
        </w:tc>
      </w:tr>
      <w:tr w:rsidR="007931B2">
        <w:tc>
          <w:tcPr>
            <w:tcW w:w="1390" w:type="dxa"/>
          </w:tcPr>
          <w:p w:rsidR="007931B2" w:rsidRDefault="005C07C6">
            <w:pPr>
              <w:spacing w:after="0" w:line="36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η</w:t>
            </w:r>
            <w:r>
              <w:rPr>
                <w:rFonts w:ascii="Times New Roman" w:eastAsia="Times New Roman" w:hAnsi="Times New Roman" w:cs="Times New Roman"/>
                <w:sz w:val="28"/>
                <w:szCs w:val="28"/>
                <w:vertAlign w:val="subscript"/>
              </w:rPr>
              <w:t>э</w:t>
            </w:r>
          </w:p>
        </w:tc>
        <w:tc>
          <w:tcPr>
            <w:tcW w:w="6798" w:type="dxa"/>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Электрический К.П.Д</w:t>
            </w:r>
          </w:p>
        </w:tc>
        <w:tc>
          <w:tcPr>
            <w:tcW w:w="1611" w:type="dxa"/>
          </w:tcPr>
          <w:p w:rsidR="007931B2" w:rsidRDefault="005C07C6">
            <w:pPr>
              <w:spacing w:after="0" w:line="360" w:lineRule="auto"/>
              <w:ind w:right="-108" w:hanging="6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0,85</w:t>
            </w:r>
          </w:p>
        </w:tc>
      </w:tr>
      <w:tr w:rsidR="007931B2">
        <w:tc>
          <w:tcPr>
            <w:tcW w:w="1390" w:type="dxa"/>
          </w:tcPr>
          <w:p w:rsidR="007931B2" w:rsidRDefault="005C07C6">
            <w:pPr>
              <w:spacing w:after="0" w:line="36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τ</w:t>
            </w:r>
            <w:r>
              <w:rPr>
                <w:rFonts w:ascii="Times New Roman" w:eastAsia="Times New Roman" w:hAnsi="Times New Roman" w:cs="Times New Roman"/>
                <w:sz w:val="28"/>
                <w:szCs w:val="28"/>
                <w:vertAlign w:val="subscript"/>
              </w:rPr>
              <w:t>э</w:t>
            </w:r>
          </w:p>
        </w:tc>
        <w:tc>
          <w:tcPr>
            <w:tcW w:w="6798" w:type="dxa"/>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Коэффициент длительности периода расплавления</w:t>
            </w:r>
          </w:p>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металла</w:t>
            </w:r>
          </w:p>
        </w:tc>
        <w:tc>
          <w:tcPr>
            <w:tcW w:w="1611" w:type="dxa"/>
          </w:tcPr>
          <w:p w:rsidR="007931B2" w:rsidRDefault="005C07C6">
            <w:pPr>
              <w:spacing w:after="0" w:line="360" w:lineRule="auto"/>
              <w:ind w:right="-108" w:hanging="6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3,5</w:t>
            </w:r>
          </w:p>
        </w:tc>
      </w:tr>
      <w:tr w:rsidR="007931B2">
        <w:tc>
          <w:tcPr>
            <w:tcW w:w="1390" w:type="dxa"/>
          </w:tcPr>
          <w:p w:rsidR="007931B2" w:rsidRDefault="005C07C6">
            <w:pPr>
              <w:spacing w:after="0" w:line="36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w:t>
            </w:r>
            <w:r>
              <w:rPr>
                <w:rFonts w:ascii="Times New Roman" w:eastAsia="Times New Roman" w:hAnsi="Times New Roman" w:cs="Times New Roman"/>
                <w:sz w:val="28"/>
                <w:szCs w:val="28"/>
                <w:vertAlign w:val="subscript"/>
              </w:rPr>
              <w:t>2 у</w:t>
            </w:r>
          </w:p>
        </w:tc>
        <w:tc>
          <w:tcPr>
            <w:tcW w:w="6798" w:type="dxa"/>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Коэффициент удельного полезного расхода энергии на проведение периода расплавления металла (2.3)</w:t>
            </w:r>
          </w:p>
        </w:tc>
        <w:tc>
          <w:tcPr>
            <w:tcW w:w="1611" w:type="dxa"/>
          </w:tcPr>
          <w:p w:rsidR="007931B2" w:rsidRDefault="005C07C6">
            <w:pPr>
              <w:spacing w:after="0" w:line="360" w:lineRule="auto"/>
              <w:ind w:right="-108" w:hanging="63"/>
              <w:rPr>
                <w:rFonts w:ascii="Times New Roman" w:eastAsia="Times New Roman" w:hAnsi="Times New Roman" w:cs="Times New Roman"/>
                <w:sz w:val="28"/>
                <w:szCs w:val="28"/>
              </w:rPr>
            </w:pPr>
            <w:r>
              <w:rPr>
                <w:rFonts w:ascii="Times New Roman" w:eastAsia="Times New Roman" w:hAnsi="Times New Roman" w:cs="Times New Roman"/>
                <w:sz w:val="28"/>
                <w:szCs w:val="28"/>
              </w:rPr>
              <w:t>0,4МВт*ч/т</w:t>
            </w:r>
          </w:p>
        </w:tc>
      </w:tr>
    </w:tbl>
    <w:p w:rsidR="007931B2" w:rsidRDefault="007931B2">
      <w:pPr>
        <w:spacing w:after="0" w:line="360" w:lineRule="auto"/>
        <w:ind w:firstLine="851"/>
        <w:rPr>
          <w:sz w:val="28"/>
          <w:szCs w:val="28"/>
        </w:rPr>
      </w:pPr>
    </w:p>
    <w:p w:rsidR="007931B2" w:rsidRDefault="007931B2">
      <w:pPr>
        <w:spacing w:after="0" w:line="360" w:lineRule="auto"/>
        <w:ind w:firstLine="851"/>
        <w:rPr>
          <w:sz w:val="28"/>
          <w:szCs w:val="28"/>
        </w:rPr>
      </w:pPr>
    </w:p>
    <w:p w:rsidR="007931B2" w:rsidRDefault="005C07C6">
      <w:pPr>
        <w:spacing w:after="0"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Определяю низшую ступень вторичного линейного напряжения</w:t>
      </w:r>
    </w:p>
    <w:p w:rsidR="007931B2" w:rsidRDefault="005C07C6">
      <w:pPr>
        <w:tabs>
          <w:tab w:val="center" w:pos="5244"/>
          <w:tab w:val="left" w:pos="8625"/>
        </w:tabs>
        <w:spacing w:after="0" w:line="360" w:lineRule="auto"/>
        <w:ind w:firstLine="85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U</w:t>
      </w:r>
      <w:r>
        <w:rPr>
          <w:rFonts w:ascii="Times New Roman" w:eastAsia="Times New Roman" w:hAnsi="Times New Roman" w:cs="Times New Roman"/>
          <w:sz w:val="28"/>
          <w:szCs w:val="28"/>
          <w:vertAlign w:val="subscript"/>
        </w:rPr>
        <w:t>2 л.н</w:t>
      </w:r>
      <w:r>
        <w:rPr>
          <w:rFonts w:ascii="Times New Roman" w:eastAsia="Times New Roman" w:hAnsi="Times New Roman" w:cs="Times New Roman"/>
          <w:sz w:val="28"/>
          <w:szCs w:val="28"/>
        </w:rPr>
        <w:t>= U</w:t>
      </w:r>
      <w:r>
        <w:rPr>
          <w:rFonts w:ascii="Times New Roman" w:eastAsia="Times New Roman" w:hAnsi="Times New Roman" w:cs="Times New Roman"/>
          <w:sz w:val="28"/>
          <w:szCs w:val="28"/>
          <w:vertAlign w:val="subscript"/>
        </w:rPr>
        <w:t>2 л.в</w:t>
      </w:r>
      <w:r>
        <w:rPr>
          <w:rFonts w:ascii="Times New Roman" w:eastAsia="Times New Roman" w:hAnsi="Times New Roman" w:cs="Times New Roman"/>
          <w:sz w:val="28"/>
          <w:szCs w:val="28"/>
        </w:rPr>
        <w:t>/δ</w:t>
      </w:r>
      <w:r>
        <w:rPr>
          <w:rFonts w:ascii="Times New Roman" w:eastAsia="Times New Roman" w:hAnsi="Times New Roman" w:cs="Times New Roman"/>
          <w:sz w:val="28"/>
          <w:szCs w:val="28"/>
          <w:vertAlign w:val="subscript"/>
        </w:rPr>
        <w:t>u</w:t>
      </w:r>
      <w:r>
        <w:rPr>
          <w:rFonts w:ascii="Times New Roman" w:eastAsia="Times New Roman" w:hAnsi="Times New Roman" w:cs="Times New Roman"/>
          <w:sz w:val="28"/>
          <w:szCs w:val="28"/>
        </w:rPr>
        <w:t>=170/1,5=113,3 В                              (2.4.6)</w:t>
      </w:r>
    </w:p>
    <w:p w:rsidR="007931B2" w:rsidRDefault="005C07C6">
      <w:pPr>
        <w:spacing w:after="0"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где δ</w:t>
      </w:r>
      <w:r>
        <w:rPr>
          <w:rFonts w:ascii="Times New Roman" w:eastAsia="Times New Roman" w:hAnsi="Times New Roman" w:cs="Times New Roman"/>
          <w:sz w:val="28"/>
          <w:szCs w:val="28"/>
          <w:vertAlign w:val="subscript"/>
        </w:rPr>
        <w:t>u</w:t>
      </w:r>
      <w:r>
        <w:rPr>
          <w:rFonts w:ascii="Times New Roman" w:eastAsia="Times New Roman" w:hAnsi="Times New Roman" w:cs="Times New Roman"/>
          <w:sz w:val="28"/>
          <w:szCs w:val="28"/>
        </w:rPr>
        <w:t>= U</w:t>
      </w:r>
      <w:r>
        <w:rPr>
          <w:rFonts w:ascii="Times New Roman" w:eastAsia="Times New Roman" w:hAnsi="Times New Roman" w:cs="Times New Roman"/>
          <w:sz w:val="28"/>
          <w:szCs w:val="28"/>
          <w:vertAlign w:val="subscript"/>
        </w:rPr>
        <w:t>2 л.в</w:t>
      </w:r>
      <w:r>
        <w:rPr>
          <w:rFonts w:ascii="Times New Roman" w:eastAsia="Times New Roman" w:hAnsi="Times New Roman" w:cs="Times New Roman"/>
          <w:sz w:val="28"/>
          <w:szCs w:val="28"/>
        </w:rPr>
        <w:t xml:space="preserve"> / U</w:t>
      </w:r>
      <w:r>
        <w:rPr>
          <w:rFonts w:ascii="Times New Roman" w:eastAsia="Times New Roman" w:hAnsi="Times New Roman" w:cs="Times New Roman"/>
          <w:sz w:val="28"/>
          <w:szCs w:val="28"/>
          <w:vertAlign w:val="subscript"/>
        </w:rPr>
        <w:t>2 л.н</w:t>
      </w:r>
      <w:r>
        <w:rPr>
          <w:rFonts w:ascii="Times New Roman" w:eastAsia="Times New Roman" w:hAnsi="Times New Roman" w:cs="Times New Roman"/>
          <w:sz w:val="28"/>
          <w:szCs w:val="28"/>
        </w:rPr>
        <w:t xml:space="preserve"> - глубина регулирования напряжения.</w:t>
      </w:r>
    </w:p>
    <w:p w:rsidR="007931B2" w:rsidRDefault="005C07C6">
      <w:pPr>
        <w:spacing w:after="0"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Определяю номинальную силу тока</w:t>
      </w:r>
    </w:p>
    <w:p w:rsidR="007931B2" w:rsidRDefault="005C07C6">
      <w:pPr>
        <w:tabs>
          <w:tab w:val="center" w:pos="5244"/>
          <w:tab w:val="left" w:pos="8610"/>
        </w:tabs>
        <w:spacing w:after="0" w:line="360" w:lineRule="auto"/>
        <w:ind w:firstLine="85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w:t>
      </w:r>
      <w:r>
        <w:rPr>
          <w:rFonts w:ascii="Times New Roman" w:eastAsia="Times New Roman" w:hAnsi="Times New Roman" w:cs="Times New Roman"/>
          <w:sz w:val="28"/>
          <w:szCs w:val="28"/>
          <w:vertAlign w:val="subscript"/>
        </w:rPr>
        <w:t>н</w:t>
      </w:r>
      <w:r>
        <w:rPr>
          <w:rFonts w:ascii="Times New Roman" w:eastAsia="Times New Roman" w:hAnsi="Times New Roman" w:cs="Times New Roman"/>
          <w:sz w:val="28"/>
          <w:szCs w:val="28"/>
        </w:rPr>
        <w:t>=1000·Sн/(·U</w:t>
      </w:r>
      <w:r>
        <w:rPr>
          <w:rFonts w:ascii="Times New Roman" w:eastAsia="Times New Roman" w:hAnsi="Times New Roman" w:cs="Times New Roman"/>
          <w:sz w:val="28"/>
          <w:szCs w:val="28"/>
          <w:vertAlign w:val="subscript"/>
        </w:rPr>
        <w:t>2л.в</w:t>
      </w:r>
      <w:r>
        <w:rPr>
          <w:rFonts w:ascii="Times New Roman" w:eastAsia="Times New Roman" w:hAnsi="Times New Roman" w:cs="Times New Roman"/>
          <w:sz w:val="28"/>
          <w:szCs w:val="28"/>
        </w:rPr>
        <w:t>)=1000·1,45/(</w:t>
      </w:r>
      <w:r w:rsidR="007931B2" w:rsidRPr="007931B2">
        <w:rPr>
          <w:rFonts w:ascii="Times New Roman" w:eastAsia="Times New Roman" w:hAnsi="Times New Roman" w:cs="Times New Roman"/>
          <w:sz w:val="28"/>
          <w:szCs w:val="28"/>
          <w:vertAlign w:val="subscript"/>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18.7pt" o:ole="">
            <v:imagedata r:id="rId25" o:title=""/>
          </v:shape>
          <o:OLEObject Type="Embed" ProgID="Equation.3" ShapeID="_x0000_i1025" DrawAspect="Content" ObjectID="_1667297754" r:id="rId26"/>
        </w:object>
      </w:r>
      <w:r>
        <w:rPr>
          <w:rFonts w:ascii="Times New Roman" w:eastAsia="Times New Roman" w:hAnsi="Times New Roman" w:cs="Times New Roman"/>
          <w:sz w:val="28"/>
          <w:szCs w:val="28"/>
        </w:rPr>
        <w:t>·170)=4,9 кА          (2.4.7)</w:t>
      </w:r>
    </w:p>
    <w:p w:rsidR="007931B2" w:rsidRDefault="005C07C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Выбираю электропечной трехфазный трансформатор с естественным масляным охлаждением типа ЭТМПК–3200/10–72У3 с номинальной мощностью S</w:t>
      </w:r>
      <w:r>
        <w:rPr>
          <w:rFonts w:ascii="Times New Roman" w:eastAsia="Times New Roman" w:hAnsi="Times New Roman" w:cs="Times New Roman"/>
          <w:sz w:val="28"/>
          <w:szCs w:val="28"/>
          <w:vertAlign w:val="subscript"/>
        </w:rPr>
        <w:t xml:space="preserve">ном </w:t>
      </w:r>
      <w:r>
        <w:rPr>
          <w:rFonts w:ascii="Times New Roman" w:eastAsia="Times New Roman" w:hAnsi="Times New Roman" w:cs="Times New Roman"/>
          <w:sz w:val="28"/>
          <w:szCs w:val="28"/>
        </w:rPr>
        <w:t>=2000 кВА, данные трансформатора занесены в таблицу 2.4.2. Трансформатор имеет переключающее устройство типа ПБВ и является комплектным (агрегат из трансформатора и реактора).</w:t>
      </w:r>
    </w:p>
    <w:p w:rsidR="007931B2" w:rsidRDefault="007931B2">
      <w:pPr>
        <w:spacing w:after="0" w:line="360" w:lineRule="auto"/>
        <w:ind w:firstLine="851"/>
        <w:jc w:val="both"/>
        <w:rPr>
          <w:sz w:val="28"/>
          <w:szCs w:val="28"/>
        </w:rPr>
      </w:pPr>
    </w:p>
    <w:p w:rsidR="007931B2" w:rsidRDefault="007931B2">
      <w:pPr>
        <w:spacing w:after="0" w:line="360" w:lineRule="auto"/>
        <w:ind w:firstLine="851"/>
        <w:jc w:val="both"/>
        <w:rPr>
          <w:sz w:val="28"/>
          <w:szCs w:val="28"/>
        </w:rPr>
      </w:pPr>
    </w:p>
    <w:p w:rsidR="007931B2" w:rsidRDefault="007931B2">
      <w:pPr>
        <w:spacing w:after="0" w:line="360" w:lineRule="auto"/>
        <w:ind w:firstLine="851"/>
        <w:jc w:val="both"/>
        <w:rPr>
          <w:sz w:val="28"/>
          <w:szCs w:val="28"/>
        </w:rPr>
      </w:pPr>
    </w:p>
    <w:p w:rsidR="007931B2" w:rsidRDefault="007931B2">
      <w:pPr>
        <w:spacing w:after="0" w:line="360" w:lineRule="auto"/>
        <w:ind w:firstLine="851"/>
        <w:jc w:val="both"/>
        <w:rPr>
          <w:sz w:val="28"/>
          <w:szCs w:val="28"/>
        </w:rPr>
      </w:pPr>
    </w:p>
    <w:p w:rsidR="007931B2" w:rsidRDefault="005C07C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2.4.2</w:t>
      </w:r>
      <w:r>
        <w:rPr>
          <w:rFonts w:ascii="Times New Roman" w:eastAsia="Times New Roman" w:hAnsi="Times New Roman" w:cs="Times New Roman"/>
          <w:sz w:val="28"/>
          <w:szCs w:val="28"/>
        </w:rPr>
        <w:tab/>
      </w:r>
    </w:p>
    <w:tbl>
      <w:tblPr>
        <w:tblStyle w:val="afd"/>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1080"/>
        <w:gridCol w:w="1744"/>
        <w:gridCol w:w="1843"/>
        <w:gridCol w:w="1417"/>
        <w:gridCol w:w="1276"/>
        <w:gridCol w:w="851"/>
        <w:gridCol w:w="708"/>
      </w:tblGrid>
      <w:tr w:rsidR="007931B2">
        <w:trPr>
          <w:trHeight w:val="20"/>
        </w:trPr>
        <w:tc>
          <w:tcPr>
            <w:tcW w:w="1908" w:type="dxa"/>
            <w:gridSpan w:val="2"/>
            <w:vAlign w:val="center"/>
          </w:tcPr>
          <w:p w:rsidR="007931B2" w:rsidRDefault="005C07C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Напряжение х.х.</w:t>
            </w:r>
          </w:p>
        </w:tc>
        <w:tc>
          <w:tcPr>
            <w:tcW w:w="1744" w:type="dxa"/>
            <w:vMerge w:val="restart"/>
            <w:vAlign w:val="center"/>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Вид регулятора напряжения</w:t>
            </w:r>
          </w:p>
        </w:tc>
        <w:tc>
          <w:tcPr>
            <w:tcW w:w="1843" w:type="dxa"/>
            <w:vMerge w:val="restart"/>
            <w:vAlign w:val="center"/>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Вторичное напряжение</w:t>
            </w:r>
          </w:p>
          <w:p w:rsidR="007931B2" w:rsidRDefault="005C07C6">
            <w:pPr>
              <w:spacing w:after="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t>U</w:t>
            </w:r>
            <w:r>
              <w:rPr>
                <w:rFonts w:ascii="Times New Roman" w:eastAsia="Times New Roman" w:hAnsi="Times New Roman" w:cs="Times New Roman"/>
                <w:sz w:val="28"/>
                <w:szCs w:val="28"/>
                <w:vertAlign w:val="subscript"/>
              </w:rPr>
              <w:t>2мах</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U</w:t>
            </w:r>
            <w:r>
              <w:rPr>
                <w:rFonts w:ascii="Times New Roman" w:eastAsia="Times New Roman" w:hAnsi="Times New Roman" w:cs="Times New Roman"/>
                <w:sz w:val="28"/>
                <w:szCs w:val="28"/>
                <w:vertAlign w:val="subscript"/>
              </w:rPr>
              <w:t>2мин ,</w:t>
            </w:r>
            <w:r>
              <w:rPr>
                <w:rFonts w:ascii="Times New Roman" w:eastAsia="Times New Roman" w:hAnsi="Times New Roman" w:cs="Times New Roman"/>
                <w:sz w:val="28"/>
                <w:szCs w:val="28"/>
              </w:rPr>
              <w:t xml:space="preserve"> В</w:t>
            </w:r>
          </w:p>
        </w:tc>
        <w:tc>
          <w:tcPr>
            <w:tcW w:w="1417" w:type="dxa"/>
            <w:vMerge w:val="restart"/>
            <w:vAlign w:val="center"/>
          </w:tcPr>
          <w:p w:rsidR="007931B2" w:rsidRDefault="005C07C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Ток I</w:t>
            </w:r>
            <w:r>
              <w:rPr>
                <w:rFonts w:ascii="Times New Roman" w:eastAsia="Times New Roman" w:hAnsi="Times New Roman" w:cs="Times New Roman"/>
                <w:sz w:val="28"/>
                <w:szCs w:val="28"/>
                <w:vertAlign w:val="subscript"/>
              </w:rPr>
              <w:t>1ном</w:t>
            </w:r>
            <w:r>
              <w:rPr>
                <w:rFonts w:ascii="Times New Roman" w:eastAsia="Times New Roman" w:hAnsi="Times New Roman" w:cs="Times New Roman"/>
                <w:sz w:val="28"/>
                <w:szCs w:val="28"/>
              </w:rPr>
              <w:t>, А</w:t>
            </w:r>
          </w:p>
        </w:tc>
        <w:tc>
          <w:tcPr>
            <w:tcW w:w="1276" w:type="dxa"/>
            <w:vMerge w:val="restart"/>
            <w:vAlign w:val="center"/>
          </w:tcPr>
          <w:p w:rsidR="007931B2" w:rsidRDefault="005C07C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Ток I</w:t>
            </w:r>
            <w:r>
              <w:rPr>
                <w:rFonts w:ascii="Times New Roman" w:eastAsia="Times New Roman" w:hAnsi="Times New Roman" w:cs="Times New Roman"/>
                <w:sz w:val="28"/>
                <w:szCs w:val="28"/>
                <w:vertAlign w:val="subscript"/>
              </w:rPr>
              <w:t xml:space="preserve">2ном, </w:t>
            </w:r>
            <w:r>
              <w:rPr>
                <w:rFonts w:ascii="Times New Roman" w:eastAsia="Times New Roman" w:hAnsi="Times New Roman" w:cs="Times New Roman"/>
                <w:sz w:val="28"/>
                <w:szCs w:val="28"/>
              </w:rPr>
              <w:t xml:space="preserve"> А</w:t>
            </w:r>
          </w:p>
        </w:tc>
        <w:tc>
          <w:tcPr>
            <w:tcW w:w="1559" w:type="dxa"/>
            <w:gridSpan w:val="2"/>
            <w:vAlign w:val="center"/>
          </w:tcPr>
          <w:p w:rsidR="007931B2" w:rsidRDefault="005C07C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Потери, кВт</w:t>
            </w:r>
          </w:p>
        </w:tc>
      </w:tr>
      <w:tr w:rsidR="007931B2">
        <w:trPr>
          <w:trHeight w:val="20"/>
        </w:trPr>
        <w:tc>
          <w:tcPr>
            <w:tcW w:w="828" w:type="dxa"/>
            <w:tcBorders>
              <w:bottom w:val="nil"/>
            </w:tcBorders>
            <w:vAlign w:val="center"/>
          </w:tcPr>
          <w:p w:rsidR="007931B2" w:rsidRDefault="005C07C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w:t>
            </w:r>
            <w:r>
              <w:rPr>
                <w:rFonts w:ascii="Times New Roman" w:eastAsia="Times New Roman" w:hAnsi="Times New Roman" w:cs="Times New Roman"/>
                <w:sz w:val="28"/>
                <w:szCs w:val="28"/>
                <w:vertAlign w:val="subscript"/>
              </w:rPr>
              <w:t>В.Н.,</w:t>
            </w:r>
            <w:r>
              <w:rPr>
                <w:rFonts w:ascii="Times New Roman" w:eastAsia="Times New Roman" w:hAnsi="Times New Roman" w:cs="Times New Roman"/>
                <w:sz w:val="28"/>
                <w:szCs w:val="28"/>
              </w:rPr>
              <w:t xml:space="preserve">     кВ</w:t>
            </w:r>
          </w:p>
        </w:tc>
        <w:tc>
          <w:tcPr>
            <w:tcW w:w="1080" w:type="dxa"/>
            <w:vAlign w:val="center"/>
          </w:tcPr>
          <w:p w:rsidR="007931B2" w:rsidRDefault="005C07C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Uн.н.,  В</w:t>
            </w:r>
          </w:p>
        </w:tc>
        <w:tc>
          <w:tcPr>
            <w:tcW w:w="1744" w:type="dxa"/>
            <w:vMerge/>
            <w:vAlign w:val="center"/>
          </w:tcPr>
          <w:p w:rsidR="007931B2" w:rsidRDefault="007931B2">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843" w:type="dxa"/>
            <w:vMerge/>
            <w:vAlign w:val="center"/>
          </w:tcPr>
          <w:p w:rsidR="007931B2" w:rsidRDefault="007931B2">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vAlign w:val="center"/>
          </w:tcPr>
          <w:p w:rsidR="007931B2" w:rsidRDefault="007931B2">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276" w:type="dxa"/>
            <w:vMerge/>
            <w:vAlign w:val="center"/>
          </w:tcPr>
          <w:p w:rsidR="007931B2" w:rsidRDefault="007931B2">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851" w:type="dxa"/>
            <w:vAlign w:val="center"/>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х.х.</w:t>
            </w:r>
          </w:p>
        </w:tc>
        <w:tc>
          <w:tcPr>
            <w:tcW w:w="708" w:type="dxa"/>
            <w:vAlign w:val="center"/>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к.з.</w:t>
            </w:r>
          </w:p>
        </w:tc>
      </w:tr>
      <w:tr w:rsidR="007931B2">
        <w:trPr>
          <w:trHeight w:val="360"/>
        </w:trPr>
        <w:tc>
          <w:tcPr>
            <w:tcW w:w="828" w:type="dxa"/>
            <w:tcBorders>
              <w:top w:val="single" w:sz="4" w:space="0" w:color="000000"/>
              <w:left w:val="single" w:sz="4" w:space="0" w:color="000000"/>
              <w:bottom w:val="single" w:sz="4" w:space="0" w:color="000000"/>
              <w:right w:val="single" w:sz="4" w:space="0" w:color="000000"/>
            </w:tcBorders>
            <w:vAlign w:val="center"/>
          </w:tcPr>
          <w:p w:rsidR="007931B2" w:rsidRDefault="005C07C6">
            <w:pPr>
              <w:spacing w:after="0" w:line="360" w:lineRule="auto"/>
              <w:ind w:left="-208" w:firstLine="191"/>
              <w:jc w:val="cente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6</w:t>
            </w:r>
          </w:p>
        </w:tc>
        <w:tc>
          <w:tcPr>
            <w:tcW w:w="1080" w:type="dxa"/>
            <w:tcBorders>
              <w:left w:val="nil"/>
            </w:tcBorders>
            <w:vAlign w:val="center"/>
          </w:tcPr>
          <w:p w:rsidR="007931B2" w:rsidRDefault="005C07C6">
            <w:pPr>
              <w:spacing w:after="0" w:line="360" w:lineRule="auto"/>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243-116</w:t>
            </w:r>
          </w:p>
        </w:tc>
        <w:tc>
          <w:tcPr>
            <w:tcW w:w="1744" w:type="dxa"/>
            <w:vAlign w:val="center"/>
          </w:tcPr>
          <w:p w:rsidR="007931B2" w:rsidRDefault="005C07C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ПБВ</w:t>
            </w:r>
          </w:p>
        </w:tc>
        <w:tc>
          <w:tcPr>
            <w:tcW w:w="1843" w:type="dxa"/>
            <w:vAlign w:val="center"/>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170/113,3</w:t>
            </w:r>
          </w:p>
        </w:tc>
        <w:tc>
          <w:tcPr>
            <w:tcW w:w="1417" w:type="dxa"/>
            <w:vAlign w:val="center"/>
          </w:tcPr>
          <w:p w:rsidR="007931B2" w:rsidRDefault="005C07C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276" w:type="dxa"/>
            <w:vAlign w:val="center"/>
          </w:tcPr>
          <w:p w:rsidR="007931B2" w:rsidRDefault="005C07C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4800</w:t>
            </w:r>
          </w:p>
        </w:tc>
        <w:tc>
          <w:tcPr>
            <w:tcW w:w="851" w:type="dxa"/>
            <w:vAlign w:val="center"/>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c>
          <w:tcPr>
            <w:tcW w:w="708" w:type="dxa"/>
            <w:vAlign w:val="center"/>
          </w:tcPr>
          <w:p w:rsidR="007931B2" w:rsidRDefault="005C07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r>
    </w:tbl>
    <w:p w:rsidR="007931B2" w:rsidRDefault="007931B2">
      <w:pPr>
        <w:spacing w:after="0" w:line="360" w:lineRule="auto"/>
        <w:ind w:firstLine="851"/>
        <w:jc w:val="both"/>
        <w:rPr>
          <w:sz w:val="8"/>
          <w:szCs w:val="8"/>
        </w:rPr>
      </w:pPr>
    </w:p>
    <w:p w:rsidR="007931B2" w:rsidRDefault="005C07C6">
      <w:pPr>
        <w:pStyle w:val="3"/>
        <w:spacing w:before="0" w:line="360" w:lineRule="auto"/>
        <w:ind w:firstLine="851"/>
        <w:jc w:val="both"/>
        <w:rPr>
          <w:rFonts w:ascii="Times New Roman" w:eastAsia="Times New Roman" w:hAnsi="Times New Roman" w:cs="Times New Roman"/>
          <w:color w:val="000000"/>
          <w:sz w:val="28"/>
          <w:szCs w:val="28"/>
        </w:rPr>
      </w:pPr>
      <w:bookmarkStart w:id="18" w:name="_heading=h.44sinio" w:colFirst="0" w:colLast="0"/>
      <w:bookmarkEnd w:id="18"/>
      <w:r>
        <w:rPr>
          <w:rFonts w:ascii="Times New Roman" w:eastAsia="Times New Roman" w:hAnsi="Times New Roman" w:cs="Times New Roman"/>
          <w:color w:val="000000"/>
          <w:sz w:val="28"/>
          <w:szCs w:val="28"/>
        </w:rPr>
        <w:t>2.4.2 Расчет геометрических размеров рабочего пространства</w:t>
      </w:r>
    </w:p>
    <w:p w:rsidR="007931B2" w:rsidRDefault="005C07C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Определяю объем металлической ванны </w:t>
      </w:r>
    </w:p>
    <w:p w:rsidR="007931B2" w:rsidRDefault="00AD7789" w:rsidP="00AD7789">
      <w:pPr>
        <w:spacing w:after="0" w:line="360" w:lineRule="auto"/>
        <w:ind w:firstLine="851"/>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drawing>
          <wp:inline distT="0" distB="0" distL="0" distR="0">
            <wp:extent cx="3911682" cy="55874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911413" cy="558703"/>
                    </a:xfrm>
                    <a:prstGeom prst="rect">
                      <a:avLst/>
                    </a:prstGeom>
                    <a:noFill/>
                    <a:ln w="9525">
                      <a:noFill/>
                      <a:miter lim="800000"/>
                      <a:headEnd/>
                      <a:tailEnd/>
                    </a:ln>
                  </pic:spPr>
                </pic:pic>
              </a:graphicData>
            </a:graphic>
          </wp:inline>
        </w:drawing>
      </w:r>
      <w:r w:rsidR="005C07C6">
        <w:rPr>
          <w:rFonts w:ascii="Times New Roman" w:eastAsia="Times New Roman" w:hAnsi="Times New Roman" w:cs="Times New Roman"/>
          <w:sz w:val="28"/>
          <w:szCs w:val="28"/>
        </w:rPr>
        <w:t xml:space="preserve">       </w:t>
      </w:r>
      <w:r w:rsidR="007931B2" w:rsidRPr="007931B2">
        <w:rPr>
          <w:rFonts w:ascii="Times New Roman" w:eastAsia="Times New Roman" w:hAnsi="Times New Roman" w:cs="Times New Roman"/>
          <w:sz w:val="28"/>
          <w:szCs w:val="28"/>
          <w:vertAlign w:val="subscript"/>
        </w:rPr>
        <w:object w:dxaOrig="180" w:dyaOrig="340">
          <v:shape id="_x0000_i1026" type="#_x0000_t75" style="width:8.4pt;height:17.75pt" o:ole="">
            <v:imagedata r:id="rId28" o:title=""/>
          </v:shape>
          <o:OLEObject Type="Embed" ProgID="Equation.3" ShapeID="_x0000_i1026" DrawAspect="Content" ObjectID="_1667297755" r:id="rId29"/>
        </w:object>
      </w:r>
      <w:r>
        <w:rPr>
          <w:rFonts w:ascii="Times New Roman" w:eastAsia="Times New Roman" w:hAnsi="Times New Roman" w:cs="Times New Roman"/>
          <w:sz w:val="28"/>
          <w:szCs w:val="28"/>
        </w:rPr>
        <w:t xml:space="preserve">            </w:t>
      </w:r>
      <w:r w:rsidR="005C07C6">
        <w:rPr>
          <w:rFonts w:ascii="Times New Roman" w:eastAsia="Times New Roman" w:hAnsi="Times New Roman" w:cs="Times New Roman"/>
          <w:sz w:val="28"/>
          <w:szCs w:val="28"/>
        </w:rPr>
        <w:t>(2.4.8)</w:t>
      </w:r>
    </w:p>
    <w:p w:rsidR="007931B2" w:rsidRDefault="005C07C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d</w:t>
      </w:r>
      <w:r>
        <w:rPr>
          <w:rFonts w:ascii="Times New Roman" w:eastAsia="Times New Roman" w:hAnsi="Times New Roman" w:cs="Times New Roman"/>
          <w:sz w:val="28"/>
          <w:szCs w:val="28"/>
          <w:vertAlign w:val="subscript"/>
        </w:rPr>
        <w:t xml:space="preserve">ж </w:t>
      </w:r>
      <w:r>
        <w:rPr>
          <w:rFonts w:ascii="Times New Roman" w:eastAsia="Times New Roman" w:hAnsi="Times New Roman" w:cs="Times New Roman"/>
          <w:sz w:val="28"/>
          <w:szCs w:val="28"/>
        </w:rPr>
        <w:t>- плотность жидкой стали, т/м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p>
    <w:p w:rsidR="007931B2" w:rsidRDefault="005C07C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Определяю глубину металлической ванны</w:t>
      </w:r>
    </w:p>
    <w:p w:rsidR="007931B2" w:rsidRDefault="00AD7789" w:rsidP="00AD7789">
      <w:pPr>
        <w:spacing w:after="0"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drawing>
          <wp:inline distT="0" distB="0" distL="0" distR="0">
            <wp:extent cx="3662301" cy="525813"/>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3663777" cy="5260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sidR="005C07C6">
        <w:rPr>
          <w:rFonts w:ascii="Times New Roman" w:eastAsia="Times New Roman" w:hAnsi="Times New Roman" w:cs="Times New Roman"/>
          <w:sz w:val="28"/>
          <w:szCs w:val="28"/>
        </w:rPr>
        <w:t>(2.4.9)</w:t>
      </w:r>
    </w:p>
    <w:p w:rsidR="007931B2" w:rsidRDefault="005C07C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Определяю глубину шарового сегмента</w:t>
      </w:r>
    </w:p>
    <w:p w:rsidR="007931B2" w:rsidRDefault="00AD7789" w:rsidP="00AD7789">
      <w:pPr>
        <w:spacing w:after="0" w:line="360" w:lineRule="auto"/>
        <w:ind w:firstLine="851"/>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drawing>
          <wp:inline distT="0" distB="0" distL="0" distR="0">
            <wp:extent cx="3353542" cy="461376"/>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3352211" cy="461193"/>
                    </a:xfrm>
                    <a:prstGeom prst="rect">
                      <a:avLst/>
                    </a:prstGeom>
                    <a:noFill/>
                    <a:ln w="9525">
                      <a:noFill/>
                      <a:miter lim="800000"/>
                      <a:headEnd/>
                      <a:tailEnd/>
                    </a:ln>
                  </pic:spPr>
                </pic:pic>
              </a:graphicData>
            </a:graphic>
          </wp:inline>
        </w:drawing>
      </w:r>
      <w:r w:rsidR="005C07C6">
        <w:rPr>
          <w:rFonts w:ascii="Times New Roman" w:eastAsia="Times New Roman" w:hAnsi="Times New Roman" w:cs="Times New Roman"/>
          <w:sz w:val="28"/>
          <w:szCs w:val="28"/>
        </w:rPr>
        <w:t xml:space="preserve">                           (2.4.10)</w:t>
      </w:r>
    </w:p>
    <w:p w:rsidR="007931B2" w:rsidRDefault="005C07C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Определяю диаметр металлической ванны</w:t>
      </w:r>
    </w:p>
    <w:p w:rsidR="007931B2" w:rsidRDefault="00AD7789" w:rsidP="00AD7789">
      <w:pPr>
        <w:spacing w:after="0" w:line="360" w:lineRule="auto"/>
        <w:ind w:firstLine="851"/>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drawing>
          <wp:inline distT="0" distB="0" distL="0" distR="0">
            <wp:extent cx="3234789" cy="451187"/>
            <wp:effectExtent l="19050" t="0" r="3711"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3234928" cy="451206"/>
                    </a:xfrm>
                    <a:prstGeom prst="rect">
                      <a:avLst/>
                    </a:prstGeom>
                    <a:noFill/>
                    <a:ln w="9525">
                      <a:noFill/>
                      <a:miter lim="800000"/>
                      <a:headEnd/>
                      <a:tailEnd/>
                    </a:ln>
                  </pic:spPr>
                </pic:pic>
              </a:graphicData>
            </a:graphic>
          </wp:inline>
        </w:drawing>
      </w:r>
      <w:r w:rsidR="005C07C6">
        <w:rPr>
          <w:rFonts w:ascii="Times New Roman" w:eastAsia="Times New Roman" w:hAnsi="Times New Roman" w:cs="Times New Roman"/>
          <w:sz w:val="28"/>
          <w:szCs w:val="28"/>
        </w:rPr>
        <w:t xml:space="preserve">                               (2.4.11)</w:t>
      </w:r>
    </w:p>
    <w:p w:rsidR="007931B2" w:rsidRDefault="005C07C6">
      <w:pPr>
        <w:spacing w:after="0"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где k</w:t>
      </w:r>
      <w:r>
        <w:rPr>
          <w:rFonts w:ascii="Times New Roman" w:eastAsia="Times New Roman" w:hAnsi="Times New Roman" w:cs="Times New Roman"/>
          <w:sz w:val="28"/>
          <w:szCs w:val="28"/>
          <w:vertAlign w:val="subscript"/>
        </w:rPr>
        <w:t>м</w:t>
      </w:r>
      <w:r>
        <w:rPr>
          <w:rFonts w:ascii="Times New Roman" w:eastAsia="Times New Roman" w:hAnsi="Times New Roman" w:cs="Times New Roman"/>
          <w:sz w:val="28"/>
          <w:szCs w:val="28"/>
        </w:rPr>
        <w:t xml:space="preserve">=6,2 - по рекомендации </w:t>
      </w:r>
    </w:p>
    <w:p w:rsidR="007931B2" w:rsidRDefault="005C07C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Определяю диаметр на уровне порога рабочего окна</w:t>
      </w:r>
    </w:p>
    <w:p w:rsidR="007931B2" w:rsidRDefault="00AD7789" w:rsidP="00AD7789">
      <w:pPr>
        <w:spacing w:after="0"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drawing>
          <wp:inline distT="0" distB="0" distL="0" distR="0">
            <wp:extent cx="4529200" cy="380219"/>
            <wp:effectExtent l="19050" t="0" r="470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4588203" cy="38517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sidR="005C07C6">
        <w:rPr>
          <w:rFonts w:ascii="Times New Roman" w:eastAsia="Times New Roman" w:hAnsi="Times New Roman" w:cs="Times New Roman"/>
          <w:sz w:val="28"/>
          <w:szCs w:val="28"/>
        </w:rPr>
        <w:t>(2.4.12)</w:t>
      </w:r>
    </w:p>
    <w:p w:rsidR="007931B2" w:rsidRDefault="005C07C6">
      <w:pPr>
        <w:spacing w:after="0"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Определяю диаметр рабочего пространства на уровне откосов</w:t>
      </w:r>
    </w:p>
    <w:p w:rsidR="007931B2" w:rsidRDefault="00AD7789" w:rsidP="00AD7789">
      <w:pPr>
        <w:spacing w:after="0"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drawing>
          <wp:inline distT="0" distB="0" distL="0" distR="0">
            <wp:extent cx="4524755" cy="535128"/>
            <wp:effectExtent l="19050" t="0" r="91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4526454" cy="535329"/>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sidR="005C07C6">
        <w:rPr>
          <w:rFonts w:ascii="Times New Roman" w:eastAsia="Times New Roman" w:hAnsi="Times New Roman" w:cs="Times New Roman"/>
          <w:sz w:val="28"/>
          <w:szCs w:val="28"/>
        </w:rPr>
        <w:t>(2.4.13)</w:t>
      </w:r>
    </w:p>
    <w:p w:rsidR="007931B2" w:rsidRDefault="005C07C6">
      <w:pPr>
        <w:spacing w:after="0" w:line="360" w:lineRule="auto"/>
        <w:ind w:firstLine="851"/>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ja-JP"/>
        </w:rPr>
        <w:drawing>
          <wp:inline distT="0" distB="0" distL="0" distR="0">
            <wp:extent cx="5226957" cy="2457450"/>
            <wp:effectExtent l="0" t="0" r="0" b="0"/>
            <wp:docPr id="7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5"/>
                    <a:srcRect l="16411" t="20163" r="21933" b="28338"/>
                    <a:stretch>
                      <a:fillRect/>
                    </a:stretch>
                  </pic:blipFill>
                  <pic:spPr>
                    <a:xfrm>
                      <a:off x="0" y="0"/>
                      <a:ext cx="5226957" cy="2457450"/>
                    </a:xfrm>
                    <a:prstGeom prst="rect">
                      <a:avLst/>
                    </a:prstGeom>
                    <a:ln/>
                  </pic:spPr>
                </pic:pic>
              </a:graphicData>
            </a:graphic>
          </wp:inline>
        </w:drawing>
      </w:r>
    </w:p>
    <w:p w:rsidR="007931B2" w:rsidRDefault="005C07C6">
      <w:pPr>
        <w:spacing w:after="0" w:line="360" w:lineRule="auto"/>
        <w:ind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2.4.1 – Форма ванны печи ДСП-3</w:t>
      </w:r>
    </w:p>
    <w:p w:rsidR="007931B2" w:rsidRDefault="007931B2">
      <w:pPr>
        <w:spacing w:after="0" w:line="360" w:lineRule="auto"/>
        <w:ind w:firstLine="709"/>
        <w:jc w:val="both"/>
        <w:rPr>
          <w:sz w:val="28"/>
          <w:szCs w:val="28"/>
        </w:rPr>
      </w:pPr>
    </w:p>
    <w:sdt>
      <w:sdtPr>
        <w:tag w:val="goog_rdk_5"/>
        <w:id w:val="67443319"/>
      </w:sdtPr>
      <w:sdtContent>
        <w:p w:rsidR="007931B2" w:rsidRDefault="005C07C6">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Выводы по разделу 2</w:t>
          </w:r>
        </w:p>
      </w:sdtContent>
    </w:sdt>
    <w:p w:rsidR="007931B2" w:rsidRDefault="007931B2">
      <w:pPr>
        <w:spacing w:after="0" w:line="360" w:lineRule="auto"/>
        <w:ind w:firstLine="709"/>
        <w:jc w:val="both"/>
        <w:rPr>
          <w:sz w:val="28"/>
          <w:szCs w:val="28"/>
        </w:rPr>
      </w:pPr>
    </w:p>
    <w:p w:rsidR="007931B2" w:rsidRDefault="005C07C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разделе 2 была приведена методика расчета основных рабочих параметров печи и анализ построения ее рабочих характеристик.</w:t>
      </w:r>
    </w:p>
    <w:p w:rsidR="007931B2" w:rsidRDefault="005C07C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расчете основных рабочих параметров были выполнены проверки из которых следует что она верна.</w:t>
      </w:r>
    </w:p>
    <w:p w:rsidR="007931B2" w:rsidRDefault="005C07C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При анализе рабочих характеристик было выявлено, что мощность дуги при выбранном напряжении питания характеризуется наличием максимума мощности дуги, смещенного в сторону меньших рабочих токов относительно максимальной активной мощности.</w:t>
      </w:r>
    </w:p>
    <w:p w:rsidR="007931B2" w:rsidRDefault="005C07C6">
      <w:pPr>
        <w:rPr>
          <w:rFonts w:ascii="Times New Roman" w:eastAsia="Times New Roman" w:hAnsi="Times New Roman" w:cs="Times New Roman"/>
          <w:b/>
          <w:sz w:val="30"/>
          <w:szCs w:val="30"/>
        </w:rPr>
      </w:pPr>
      <w:r>
        <w:br w:type="page"/>
      </w:r>
    </w:p>
    <w:p w:rsidR="007931B2" w:rsidRDefault="005C07C6">
      <w:pPr>
        <w:pStyle w:val="1"/>
        <w:ind w:left="360"/>
        <w:jc w:val="both"/>
        <w:rPr>
          <w:sz w:val="32"/>
        </w:rPr>
      </w:pPr>
      <w:bookmarkStart w:id="19" w:name="_heading=h.2jxsxqh" w:colFirst="0" w:colLast="0"/>
      <w:bookmarkEnd w:id="19"/>
      <w:r>
        <w:rPr>
          <w:sz w:val="32"/>
        </w:rPr>
        <w:lastRenderedPageBreak/>
        <w:t>3. Аналитический раздел</w:t>
      </w:r>
    </w:p>
    <w:p w:rsidR="007931B2" w:rsidRDefault="005C07C6">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3 содержит реализацию программы системы автоматического управления с запоминанием максимума скорости выходного параметра</w:t>
      </w:r>
    </w:p>
    <w:p w:rsidR="007931B2" w:rsidRDefault="005C07C6">
      <w:pPr>
        <w:pStyle w:val="2"/>
        <w:spacing w:before="0" w:after="0" w:line="360" w:lineRule="auto"/>
        <w:ind w:firstLine="700"/>
        <w:jc w:val="both"/>
        <w:rPr>
          <w:rFonts w:ascii="Times New Roman" w:eastAsia="Times New Roman" w:hAnsi="Times New Roman" w:cs="Times New Roman"/>
          <w:sz w:val="30"/>
          <w:szCs w:val="30"/>
        </w:rPr>
      </w:pPr>
      <w:bookmarkStart w:id="20" w:name="_heading=h.z337ya" w:colFirst="0" w:colLast="0"/>
      <w:bookmarkEnd w:id="20"/>
      <w:r>
        <w:rPr>
          <w:rFonts w:ascii="Times New Roman" w:eastAsia="Times New Roman" w:hAnsi="Times New Roman" w:cs="Times New Roman"/>
          <w:sz w:val="30"/>
          <w:szCs w:val="30"/>
        </w:rPr>
        <w:t>3.1 Выбор системы автоматического управления</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оптимизации электрического режима ДСП следует использовать САУ. В САУ используется поисковый режим работы, что обеспечивает высокий интеллектуальный уровень управления.</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Применение свободно программируемых микропроцессорных контроллеров позволило создать эффективные, программно реализуемые, помехоустойчивые САУ, полностью исключающие автоколебательные (периодические), поисковые, предельные режимы работы САУ, характерные для ранее разработанных систем.</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Учитывая специфические условия изменения контролируемых электрических параметров при электроплавке (высокочастотные помехи и резкие возмущения при переключении ступеней напряжения), для оптимизации электрического режима наиболее целесообразно использовать систему с запоминанием максимума скорости выходного параметра.</w:t>
      </w:r>
    </w:p>
    <w:p w:rsidR="007931B2" w:rsidRDefault="005C07C6">
      <w:pPr>
        <w:pStyle w:val="2"/>
        <w:keepNext w:val="0"/>
        <w:keepLines w:val="0"/>
        <w:shd w:val="clear" w:color="auto" w:fill="FFFFFF"/>
        <w:spacing w:before="0" w:after="0" w:line="360" w:lineRule="auto"/>
        <w:ind w:firstLine="700"/>
        <w:jc w:val="both"/>
        <w:rPr>
          <w:rFonts w:ascii="Times New Roman" w:eastAsia="Times New Roman" w:hAnsi="Times New Roman" w:cs="Times New Roman"/>
          <w:sz w:val="30"/>
          <w:szCs w:val="30"/>
        </w:rPr>
      </w:pPr>
      <w:bookmarkStart w:id="21" w:name="_heading=h.3j2qqm3" w:colFirst="0" w:colLast="0"/>
      <w:bookmarkEnd w:id="21"/>
      <w:r>
        <w:rPr>
          <w:rFonts w:ascii="Times New Roman" w:eastAsia="Times New Roman" w:hAnsi="Times New Roman" w:cs="Times New Roman"/>
          <w:sz w:val="30"/>
          <w:szCs w:val="30"/>
        </w:rPr>
        <w:t>3.2 Система автоматического управления с запоминанием максимума скорости выходного параметра</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САУ с запоминанием экстремума скорости выходного параметра и остановкой ИМ при достижении максимума скорости представлена на рисунке 3.3.1.</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Рассмотрим принцип действия системы регулирования. Текущее значение входной величины X(τ) подается на вход звена, имитирующего экстремальную статическую характеристику объекта управления (ОУ) затем на два звена, имитирующие инерционные свойства объекта. Одно из звеньев дополнительно реализует фильтр низких частот для подавления высокочастотной составляющей выходного сигнала Z(τ). Отфильтрованная </w:t>
      </w:r>
      <w:r>
        <w:rPr>
          <w:rFonts w:ascii="Times New Roman" w:eastAsia="Times New Roman" w:hAnsi="Times New Roman" w:cs="Times New Roman"/>
          <w:sz w:val="28"/>
          <w:szCs w:val="28"/>
        </w:rPr>
        <w:lastRenderedPageBreak/>
        <w:t>выходная величина Z(τ) с ОУ подается на дифференцирующее устройство (ДУ), которое на выходе формирует сигнал, пропорциональный первой производной от входного сигнала рабочего тока дуги.</w:t>
      </w:r>
    </w:p>
    <w:p w:rsidR="007931B2" w:rsidRDefault="005C07C6">
      <w:pPr>
        <w:shd w:val="clear" w:color="auto" w:fill="FFFFFF"/>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drawing>
          <wp:inline distT="114300" distB="114300" distL="114300" distR="114300">
            <wp:extent cx="4467225" cy="3267075"/>
            <wp:effectExtent l="0" t="0" r="0" b="0"/>
            <wp:docPr id="7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
                    <a:srcRect/>
                    <a:stretch>
                      <a:fillRect/>
                    </a:stretch>
                  </pic:blipFill>
                  <pic:spPr>
                    <a:xfrm>
                      <a:off x="0" y="0"/>
                      <a:ext cx="4467225" cy="3267075"/>
                    </a:xfrm>
                    <a:prstGeom prst="rect">
                      <a:avLst/>
                    </a:prstGeom>
                    <a:ln/>
                  </pic:spPr>
                </pic:pic>
              </a:graphicData>
            </a:graphic>
          </wp:inline>
        </w:drawing>
      </w:r>
    </w:p>
    <w:p w:rsidR="007931B2" w:rsidRDefault="005C07C6">
      <w:pPr>
        <w:shd w:val="clear" w:color="auto" w:fill="FFFFFF"/>
        <w:spacing w:after="0" w:line="360" w:lineRule="auto"/>
        <w:ind w:firstLine="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3.3.1 - Структурная схема системы оптимизации управления энергетическим режимом ДСП-3</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Сигнал с выхода ДУ  подается одновременно на запоминающее устройство (ЗУ) и элемент сравнения (ЭС). Запоминающее устройство САУ запоминает только максимальное значение сигнала. На элементе сравнения (ЭС) формируется сигнал пропорциональный разнице между текущим значением скорости изменения выходного сигнала  и максимальным значением , запомненным в прошедший момент времени, т.е. .</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Сигнал разности  подается на вход сигнум-реле (СР) и сравнивается с величиной зоны нечувствительности СР . На выходе СР формируется управляющий импульс U, определяющий закономерность формирования текущего значения переключающей функции σ в соответствии с условиями (3.3.1) и (3.3.2):</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w:t>
      </w:r>
      <w:r>
        <w:rPr>
          <w:rFonts w:ascii="Times New Roman" w:eastAsia="Times New Roman" w:hAnsi="Times New Roman" w:cs="Times New Roman"/>
          <w:noProof/>
          <w:sz w:val="28"/>
          <w:szCs w:val="28"/>
          <w:lang w:eastAsia="ja-JP"/>
        </w:rPr>
        <w:drawing>
          <wp:inline distT="114300" distB="114300" distL="114300" distR="114300">
            <wp:extent cx="504825" cy="238125"/>
            <wp:effectExtent l="0" t="0" r="0" b="0"/>
            <wp:docPr id="7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7"/>
                    <a:srcRect/>
                    <a:stretch>
                      <a:fillRect/>
                    </a:stretch>
                  </pic:blipFill>
                  <pic:spPr>
                    <a:xfrm>
                      <a:off x="0" y="0"/>
                      <a:ext cx="504825" cy="238125"/>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eastAsia="ja-JP"/>
        </w:rPr>
        <w:drawing>
          <wp:inline distT="114300" distB="114300" distL="114300" distR="114300">
            <wp:extent cx="2124075" cy="514350"/>
            <wp:effectExtent l="0" t="0" r="0" b="0"/>
            <wp:docPr id="7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2124075" cy="51435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(3.3.1)</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w:t>
      </w:r>
      <w:r>
        <w:rPr>
          <w:rFonts w:ascii="Arial" w:eastAsia="Arial" w:hAnsi="Arial" w:cs="Arial"/>
          <w:sz w:val="17"/>
          <w:szCs w:val="17"/>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eastAsia="ja-JP"/>
        </w:rPr>
        <w:drawing>
          <wp:inline distT="114300" distB="114300" distL="114300" distR="114300">
            <wp:extent cx="504825" cy="238125"/>
            <wp:effectExtent l="0" t="0" r="0" b="0"/>
            <wp:docPr id="7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9"/>
                    <a:srcRect/>
                    <a:stretch>
                      <a:fillRect/>
                    </a:stretch>
                  </pic:blipFill>
                  <pic:spPr>
                    <a:xfrm>
                      <a:off x="0" y="0"/>
                      <a:ext cx="504825" cy="238125"/>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eastAsia="ja-JP"/>
        </w:rPr>
        <w:drawing>
          <wp:inline distT="114300" distB="114300" distL="114300" distR="114300">
            <wp:extent cx="1847850" cy="285750"/>
            <wp:effectExtent l="0" t="0" r="0" b="0"/>
            <wp:docPr id="7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0"/>
                    <a:srcRect/>
                    <a:stretch>
                      <a:fillRect/>
                    </a:stretch>
                  </pic:blipFill>
                  <pic:spPr>
                    <a:xfrm>
                      <a:off x="0" y="0"/>
                      <a:ext cx="1847850" cy="28575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(3.3.2)</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Импульс </w:t>
      </w:r>
      <w:r>
        <w:rPr>
          <w:rFonts w:ascii="Times New Roman" w:eastAsia="Times New Roman" w:hAnsi="Times New Roman" w:cs="Times New Roman"/>
          <w:smallCaps/>
          <w:sz w:val="28"/>
          <w:szCs w:val="28"/>
        </w:rPr>
        <w:t>U(</w:t>
      </w:r>
      <w:r>
        <w:rPr>
          <w:rFonts w:ascii="Times New Roman" w:eastAsia="Times New Roman" w:hAnsi="Times New Roman" w:cs="Times New Roman"/>
          <w:sz w:val="28"/>
          <w:szCs w:val="28"/>
        </w:rPr>
        <w:t>τ</w:t>
      </w:r>
      <w:r>
        <w:rPr>
          <w:rFonts w:ascii="Times New Roman" w:eastAsia="Times New Roman" w:hAnsi="Times New Roman" w:cs="Times New Roman"/>
          <w:smallCaps/>
          <w:sz w:val="28"/>
          <w:szCs w:val="28"/>
        </w:rPr>
        <w:t xml:space="preserve">)=-1 </w:t>
      </w:r>
      <w:r>
        <w:rPr>
          <w:rFonts w:ascii="Times New Roman" w:eastAsia="Times New Roman" w:hAnsi="Times New Roman" w:cs="Times New Roman"/>
          <w:sz w:val="28"/>
          <w:szCs w:val="28"/>
        </w:rPr>
        <w:t>перебрасывает триггер реверса ТР и одновременно сбрасывает запомненное максимальное значение в ЗУ. В результате на выходе ЗУ устанавливается текущее значение скорости изменения выходного параметра ОУ.</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 формирует сигнал переключающей функции, определяющий текущее направление изменения входного параметра Х(τ) в соответствии с условием:</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U=+1 στ</w:t>
      </w:r>
      <w:r>
        <w:rPr>
          <w:rFonts w:ascii="Times New Roman" w:eastAsia="Times New Roman" w:hAnsi="Times New Roman" w:cs="Times New Roman"/>
          <w:sz w:val="28"/>
          <w:szCs w:val="28"/>
          <w:vertAlign w:val="subscript"/>
        </w:rPr>
        <w:t>i+1</w:t>
      </w:r>
      <w:r>
        <w:rPr>
          <w:rFonts w:ascii="Times New Roman" w:eastAsia="Times New Roman" w:hAnsi="Times New Roman" w:cs="Times New Roman"/>
          <w:sz w:val="28"/>
          <w:szCs w:val="28"/>
        </w:rPr>
        <w:t>=στ</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 xml:space="preserve"> - сохранить выбранное направление изменения Х(τ);</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U=0 στ</w:t>
      </w:r>
      <w:r>
        <w:rPr>
          <w:rFonts w:ascii="Times New Roman" w:eastAsia="Times New Roman" w:hAnsi="Times New Roman" w:cs="Times New Roman"/>
          <w:sz w:val="28"/>
          <w:szCs w:val="28"/>
          <w:vertAlign w:val="subscript"/>
        </w:rPr>
        <w:t>i+1</w:t>
      </w:r>
      <w:r>
        <w:rPr>
          <w:rFonts w:ascii="Times New Roman" w:eastAsia="Times New Roman" w:hAnsi="Times New Roman" w:cs="Times New Roman"/>
          <w:sz w:val="28"/>
          <w:szCs w:val="28"/>
        </w:rPr>
        <w:t>=0 - остановить ИМ, при этом реле отключения РО блокирует ИМ;</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U=-1 στ</w:t>
      </w:r>
      <w:r>
        <w:rPr>
          <w:rFonts w:ascii="Times New Roman" w:eastAsia="Times New Roman" w:hAnsi="Times New Roman" w:cs="Times New Roman"/>
          <w:sz w:val="28"/>
          <w:szCs w:val="28"/>
          <w:vertAlign w:val="subscript"/>
        </w:rPr>
        <w:t>i+1</w:t>
      </w:r>
      <w:r>
        <w:rPr>
          <w:rFonts w:ascii="Times New Roman" w:eastAsia="Times New Roman" w:hAnsi="Times New Roman" w:cs="Times New Roman"/>
          <w:sz w:val="28"/>
          <w:szCs w:val="28"/>
        </w:rPr>
        <w:t>= - στ</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 xml:space="preserve"> - выбранное направление изменения Х(τ) изменить на противоположное (произвести реверс ИМ).</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исполнительного устройства выбран исполнительный механизм постоянной скорости, характеризуемый скоростью полного хода К</w:t>
      </w:r>
      <w:r>
        <w:rPr>
          <w:rFonts w:ascii="Times New Roman" w:eastAsia="Times New Roman" w:hAnsi="Times New Roman" w:cs="Times New Roman"/>
          <w:sz w:val="28"/>
          <w:szCs w:val="28"/>
          <w:vertAlign w:val="subscript"/>
        </w:rPr>
        <w:t>и</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являющейся параметром настройки системы.</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схеме предусмотрено стабилизирующее устройство СУ принудительного реверса через время Т</w:t>
      </w:r>
      <w:r>
        <w:rPr>
          <w:rFonts w:ascii="Times New Roman" w:eastAsia="Times New Roman" w:hAnsi="Times New Roman" w:cs="Times New Roman"/>
          <w:sz w:val="28"/>
          <w:szCs w:val="28"/>
          <w:vertAlign w:val="subscript"/>
        </w:rPr>
        <w:t>р</w:t>
      </w:r>
      <w:r>
        <w:rPr>
          <w:rFonts w:ascii="Times New Roman" w:eastAsia="Times New Roman" w:hAnsi="Times New Roman" w:cs="Times New Roman"/>
          <w:sz w:val="28"/>
          <w:szCs w:val="28"/>
        </w:rPr>
        <w:t xml:space="preserve"> после остановки ИМ при &gt;0. Интервал времени Т</w:t>
      </w:r>
      <w:r>
        <w:rPr>
          <w:rFonts w:ascii="Times New Roman" w:eastAsia="Times New Roman" w:hAnsi="Times New Roman" w:cs="Times New Roman"/>
          <w:sz w:val="28"/>
          <w:szCs w:val="28"/>
          <w:vertAlign w:val="subscript"/>
        </w:rPr>
        <w:t>р</w:t>
      </w:r>
      <w:r>
        <w:rPr>
          <w:rFonts w:ascii="Times New Roman" w:eastAsia="Times New Roman" w:hAnsi="Times New Roman" w:cs="Times New Roman"/>
          <w:sz w:val="28"/>
          <w:szCs w:val="28"/>
        </w:rPr>
        <w:t>=4-5Т</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xml:space="preserve"> называется периодом коммутатора поверочных реверсов. При срабатывании коммутатора происходит сброс максимального значения с ЗУ и . Запоминание максимального значения скорости изменения выходного сигнала начинается заново. После реверса в течение заданного интервала времени Δτ</w:t>
      </w:r>
      <w:r>
        <w:rPr>
          <w:rFonts w:ascii="Times New Roman" w:eastAsia="Times New Roman" w:hAnsi="Times New Roman" w:cs="Times New Roman"/>
          <w:sz w:val="28"/>
          <w:szCs w:val="28"/>
          <w:vertAlign w:val="subscript"/>
        </w:rPr>
        <w:t>в</w:t>
      </w:r>
      <w:r>
        <w:rPr>
          <w:rFonts w:ascii="Times New Roman" w:eastAsia="Times New Roman" w:hAnsi="Times New Roman" w:cs="Times New Roman"/>
          <w:sz w:val="28"/>
          <w:szCs w:val="28"/>
        </w:rPr>
        <w:t>=0,1-0,3Т</w:t>
      </w:r>
      <w:r>
        <w:rPr>
          <w:rFonts w:ascii="Times New Roman" w:eastAsia="Times New Roman" w:hAnsi="Times New Roman" w:cs="Times New Roman"/>
          <w:sz w:val="28"/>
          <w:szCs w:val="28"/>
          <w:vertAlign w:val="subscript"/>
        </w:rPr>
        <w:t>о</w:t>
      </w:r>
      <w:r>
        <w:rPr>
          <w:rFonts w:ascii="Times New Roman" w:eastAsia="Times New Roman" w:hAnsi="Times New Roman" w:cs="Times New Roman"/>
          <w:sz w:val="28"/>
          <w:szCs w:val="28"/>
        </w:rPr>
        <w:t xml:space="preserve"> (на время выдержки сигнум-реле), запрещается повторный реверс. В период времени выдержки ЗУ блокировано и , т.e. =0. Для устранения колебательного режима по мере приближения к экстремуму предусмотрено дополнительное условие остановки ИМ, суть которого заключается в следующем: После принудительного реверса в САУ возможно установление периодического (симметричного относительно Х</w:t>
      </w:r>
      <w:r>
        <w:rPr>
          <w:rFonts w:ascii="Times New Roman" w:eastAsia="Times New Roman" w:hAnsi="Times New Roman" w:cs="Times New Roman"/>
          <w:sz w:val="28"/>
          <w:szCs w:val="28"/>
          <w:vertAlign w:val="subscript"/>
        </w:rPr>
        <w:t>опт</w:t>
      </w:r>
      <w:r>
        <w:rPr>
          <w:rFonts w:ascii="Times New Roman" w:eastAsia="Times New Roman" w:hAnsi="Times New Roman" w:cs="Times New Roman"/>
          <w:sz w:val="28"/>
          <w:szCs w:val="28"/>
        </w:rPr>
        <w:t xml:space="preserve">) колебательного режима. Если запомнить величины значений рабочего тока, соответствующих точкам с абсциссами </w:t>
      </w:r>
      <w:r>
        <w:rPr>
          <w:rFonts w:ascii="Times New Roman" w:eastAsia="Times New Roman" w:hAnsi="Times New Roman" w:cs="Times New Roman"/>
          <w:smallCaps/>
          <w:sz w:val="28"/>
          <w:szCs w:val="28"/>
        </w:rPr>
        <w:t>X</w:t>
      </w:r>
      <w:r>
        <w:rPr>
          <w:rFonts w:ascii="Times New Roman" w:eastAsia="Times New Roman" w:hAnsi="Times New Roman" w:cs="Times New Roman"/>
          <w:smallCaps/>
          <w:sz w:val="28"/>
          <w:szCs w:val="28"/>
          <w:vertAlign w:val="subscript"/>
        </w:rPr>
        <w:t>1</w:t>
      </w:r>
      <w:r>
        <w:rPr>
          <w:rFonts w:ascii="Times New Roman" w:eastAsia="Times New Roman" w:hAnsi="Times New Roman" w:cs="Times New Roman"/>
          <w:smallCaps/>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mallCaps/>
          <w:sz w:val="28"/>
          <w:szCs w:val="28"/>
        </w:rPr>
        <w:t xml:space="preserve"> X</w:t>
      </w:r>
      <w:r>
        <w:rPr>
          <w:rFonts w:ascii="Times New Roman" w:eastAsia="Times New Roman" w:hAnsi="Times New Roman" w:cs="Times New Roman"/>
          <w:smallCaps/>
          <w:sz w:val="28"/>
          <w:szCs w:val="28"/>
          <w:vertAlign w:val="subscript"/>
        </w:rPr>
        <w:t>2</w:t>
      </w:r>
      <w:r>
        <w:rPr>
          <w:rFonts w:ascii="Times New Roman" w:eastAsia="Times New Roman" w:hAnsi="Times New Roman" w:cs="Times New Roman"/>
          <w:sz w:val="28"/>
          <w:szCs w:val="28"/>
        </w:rPr>
        <w:t>, где dZ/dτ или dZ/dx равны нулю</w:t>
      </w:r>
      <w:r>
        <w:rPr>
          <w:rFonts w:ascii="Times New Roman" w:eastAsia="Times New Roman" w:hAnsi="Times New Roman" w:cs="Times New Roman"/>
          <w:smallCaps/>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mallCaps/>
          <w:sz w:val="28"/>
          <w:szCs w:val="28"/>
        </w:rPr>
        <w:t xml:space="preserve"> </w:t>
      </w:r>
      <w:r>
        <w:rPr>
          <w:rFonts w:ascii="Times New Roman" w:eastAsia="Times New Roman" w:hAnsi="Times New Roman" w:cs="Times New Roman"/>
          <w:sz w:val="28"/>
          <w:szCs w:val="28"/>
        </w:rPr>
        <w:t>при достижении точки с абсциссой Х</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+(Х</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-Х</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)/2 остановить ИМ, то </w:t>
      </w:r>
      <w:r>
        <w:rPr>
          <w:rFonts w:ascii="Times New Roman" w:eastAsia="Times New Roman" w:hAnsi="Times New Roman" w:cs="Times New Roman"/>
          <w:sz w:val="28"/>
          <w:szCs w:val="28"/>
        </w:rPr>
        <w:lastRenderedPageBreak/>
        <w:t>будет достигнуто оптимальное состояние системы Х</w:t>
      </w:r>
      <w:r>
        <w:rPr>
          <w:rFonts w:ascii="Times New Roman" w:eastAsia="Times New Roman" w:hAnsi="Times New Roman" w:cs="Times New Roman"/>
          <w:sz w:val="28"/>
          <w:szCs w:val="28"/>
          <w:vertAlign w:val="subscript"/>
        </w:rPr>
        <w:t>опт</w:t>
      </w:r>
      <w:r>
        <w:rPr>
          <w:rFonts w:ascii="Times New Roman" w:eastAsia="Times New Roman" w:hAnsi="Times New Roman" w:cs="Times New Roman"/>
          <w:sz w:val="28"/>
          <w:szCs w:val="28"/>
        </w:rPr>
        <w:t>. Если координаты Х</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и Х</w:t>
      </w:r>
      <w:r>
        <w:rPr>
          <w:rFonts w:ascii="Times New Roman" w:eastAsia="Times New Roman" w:hAnsi="Times New Roman" w:cs="Times New Roman"/>
          <w:sz w:val="28"/>
          <w:szCs w:val="28"/>
          <w:vertAlign w:val="subscript"/>
        </w:rPr>
        <w:t xml:space="preserve">2 </w:t>
      </w:r>
      <w:r>
        <w:rPr>
          <w:rFonts w:ascii="Times New Roman" w:eastAsia="Times New Roman" w:hAnsi="Times New Roman" w:cs="Times New Roman"/>
          <w:sz w:val="28"/>
          <w:szCs w:val="28"/>
        </w:rPr>
        <w:t>или повторяются в течение двух циклов, то принять Х(τ)=Х</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+(Х</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-Х</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)/2 и σ(</w:t>
      </w:r>
      <w:r>
        <w:rPr>
          <w:rFonts w:ascii="Times New Roman" w:eastAsia="Times New Roman" w:hAnsi="Times New Roman" w:cs="Times New Roman"/>
          <w:sz w:val="28"/>
          <w:szCs w:val="28"/>
          <w:vertAlign w:val="subscript"/>
        </w:rPr>
        <w:t>τ+1</w:t>
      </w:r>
      <w:r>
        <w:rPr>
          <w:rFonts w:ascii="Times New Roman" w:eastAsia="Times New Roman" w:hAnsi="Times New Roman" w:cs="Times New Roman"/>
          <w:sz w:val="28"/>
          <w:szCs w:val="28"/>
        </w:rPr>
        <w:t>)=0 т.е. остановить ИМ. В виде системы уравнений математическая модель САУ будет иметь вид:</w:t>
      </w:r>
    </w:p>
    <w:p w:rsidR="007931B2" w:rsidRPr="00F102A1" w:rsidRDefault="005C07C6">
      <w:pPr>
        <w:shd w:val="clear" w:color="auto" w:fill="FFFFFF"/>
        <w:spacing w:after="0" w:line="360" w:lineRule="auto"/>
        <w:ind w:firstLine="70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Х</w:t>
      </w:r>
      <w:r w:rsidRPr="00F102A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τ</w:t>
      </w:r>
      <w:r w:rsidRPr="00F102A1">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Х</w:t>
      </w:r>
      <w:r w:rsidRPr="00F102A1">
        <w:rPr>
          <w:rFonts w:ascii="Times New Roman" w:eastAsia="Times New Roman" w:hAnsi="Times New Roman" w:cs="Times New Roman"/>
          <w:sz w:val="28"/>
          <w:szCs w:val="28"/>
          <w:vertAlign w:val="subscript"/>
          <w:lang w:val="en-US"/>
        </w:rPr>
        <w:t>0</w:t>
      </w:r>
      <w:sdt>
        <w:sdtPr>
          <w:tag w:val="goog_rdk_6"/>
          <w:id w:val="67443320"/>
        </w:sdtPr>
        <w:sdtContent>
          <w:r w:rsidRPr="00F102A1">
            <w:rPr>
              <w:rFonts w:ascii="Gungsuh" w:eastAsia="Gungsuh" w:hAnsi="Gungsuh" w:cs="Gungsuh"/>
              <w:sz w:val="28"/>
              <w:szCs w:val="28"/>
              <w:lang w:val="en-US"/>
            </w:rPr>
            <w:t xml:space="preserve"> +</w:t>
          </w:r>
          <w:r>
            <w:rPr>
              <w:rFonts w:ascii="Gungsuh" w:eastAsia="Gungsuh" w:hAnsi="Gungsuh" w:cs="Gungsuh"/>
              <w:sz w:val="28"/>
              <w:szCs w:val="28"/>
            </w:rPr>
            <w:t>σ</w:t>
          </w:r>
          <w:r w:rsidRPr="00F102A1">
            <w:rPr>
              <w:rFonts w:ascii="Gungsuh" w:eastAsia="Gungsuh" w:hAnsi="Gungsuh" w:cs="Gungsuh"/>
              <w:sz w:val="28"/>
              <w:szCs w:val="28"/>
              <w:lang w:val="en-US"/>
            </w:rPr>
            <w:t>(</w:t>
          </w:r>
          <w:r>
            <w:rPr>
              <w:rFonts w:ascii="Gungsuh" w:eastAsia="Gungsuh" w:hAnsi="Gungsuh" w:cs="Gungsuh"/>
              <w:sz w:val="28"/>
              <w:szCs w:val="28"/>
            </w:rPr>
            <w:t>τ</w:t>
          </w:r>
          <w:r w:rsidRPr="00F102A1">
            <w:rPr>
              <w:rFonts w:ascii="Gungsuh" w:eastAsia="Gungsuh" w:hAnsi="Gungsuh" w:cs="Gungsuh"/>
              <w:sz w:val="28"/>
              <w:szCs w:val="28"/>
              <w:lang w:val="en-US"/>
            </w:rPr>
            <w:t>)∙</w:t>
          </w:r>
          <w:r>
            <w:rPr>
              <w:rFonts w:ascii="Gungsuh" w:eastAsia="Gungsuh" w:hAnsi="Gungsuh" w:cs="Gungsuh"/>
              <w:sz w:val="28"/>
              <w:szCs w:val="28"/>
            </w:rPr>
            <w:t>К</w:t>
          </w:r>
        </w:sdtContent>
      </w:sdt>
      <w:r>
        <w:rPr>
          <w:rFonts w:ascii="Times New Roman" w:eastAsia="Times New Roman" w:hAnsi="Times New Roman" w:cs="Times New Roman"/>
          <w:sz w:val="28"/>
          <w:szCs w:val="28"/>
          <w:vertAlign w:val="subscript"/>
        </w:rPr>
        <w:t>и</w:t>
      </w:r>
      <w:sdt>
        <w:sdtPr>
          <w:tag w:val="goog_rdk_7"/>
          <w:id w:val="67443321"/>
        </w:sdtPr>
        <w:sdtContent>
          <w:r w:rsidRPr="00F102A1">
            <w:rPr>
              <w:rFonts w:ascii="Gungsuh" w:eastAsia="Gungsuh" w:hAnsi="Gungsuh" w:cs="Gungsuh"/>
              <w:sz w:val="28"/>
              <w:szCs w:val="28"/>
              <w:lang w:val="en-US"/>
            </w:rPr>
            <w:t>∙</w:t>
          </w:r>
          <w:r>
            <w:rPr>
              <w:rFonts w:ascii="Gungsuh" w:eastAsia="Gungsuh" w:hAnsi="Gungsuh" w:cs="Gungsuh"/>
              <w:sz w:val="28"/>
              <w:szCs w:val="28"/>
            </w:rPr>
            <w:t>τ</w:t>
          </w:r>
          <w:r w:rsidRPr="00F102A1">
            <w:rPr>
              <w:rFonts w:ascii="Gungsuh" w:eastAsia="Gungsuh" w:hAnsi="Gungsuh" w:cs="Gungsuh"/>
              <w:sz w:val="28"/>
              <w:szCs w:val="28"/>
              <w:lang w:val="en-US"/>
            </w:rPr>
            <w:t xml:space="preserve">.                                                         </w:t>
          </w:r>
          <w:r w:rsidRPr="00F102A1">
            <w:rPr>
              <w:rFonts w:ascii="Gungsuh" w:eastAsia="Gungsuh" w:hAnsi="Gungsuh" w:cs="Gungsuh"/>
              <w:sz w:val="28"/>
              <w:szCs w:val="28"/>
              <w:lang w:val="en-US"/>
            </w:rPr>
            <w:tab/>
            <w:t xml:space="preserve"> (3.3.3)</w:t>
          </w:r>
        </w:sdtContent>
      </w:sdt>
    </w:p>
    <w:p w:rsidR="007931B2" w:rsidRPr="00F102A1" w:rsidRDefault="005C07C6">
      <w:pPr>
        <w:shd w:val="clear" w:color="auto" w:fill="FFFFFF"/>
        <w:spacing w:after="0" w:line="360" w:lineRule="auto"/>
        <w:ind w:firstLine="700"/>
        <w:jc w:val="both"/>
        <w:rPr>
          <w:rFonts w:ascii="Times New Roman" w:eastAsia="Times New Roman" w:hAnsi="Times New Roman" w:cs="Times New Roman"/>
          <w:sz w:val="28"/>
          <w:szCs w:val="28"/>
          <w:lang w:val="en-US"/>
        </w:rPr>
      </w:pPr>
      <w:r w:rsidRPr="00220CBC">
        <w:rPr>
          <w:rFonts w:ascii="Times New Roman" w:eastAsia="Times New Roman" w:hAnsi="Times New Roman" w:cs="Times New Roman"/>
          <w:sz w:val="28"/>
          <w:szCs w:val="28"/>
          <w:lang w:val="en-US"/>
        </w:rPr>
        <w:t>(X(</w:t>
      </w:r>
      <w:r>
        <w:rPr>
          <w:rFonts w:ascii="Times New Roman" w:eastAsia="Times New Roman" w:hAnsi="Times New Roman" w:cs="Times New Roman"/>
          <w:sz w:val="28"/>
          <w:szCs w:val="28"/>
        </w:rPr>
        <w:t>τ</w:t>
      </w:r>
      <w:r w:rsidRPr="00220CBC">
        <w:rPr>
          <w:rFonts w:ascii="Times New Roman" w:eastAsia="Times New Roman" w:hAnsi="Times New Roman" w:cs="Times New Roman"/>
          <w:sz w:val="28"/>
          <w:szCs w:val="28"/>
          <w:lang w:val="en-US"/>
        </w:rPr>
        <w:t>)) = a</w:t>
      </w:r>
      <w:r w:rsidRPr="00220CBC">
        <w:rPr>
          <w:rFonts w:ascii="Times New Roman" w:eastAsia="Times New Roman" w:hAnsi="Times New Roman" w:cs="Times New Roman"/>
          <w:sz w:val="28"/>
          <w:szCs w:val="28"/>
          <w:vertAlign w:val="subscript"/>
          <w:lang w:val="en-US"/>
        </w:rPr>
        <w:t xml:space="preserve">0 </w:t>
      </w:r>
      <w:r w:rsidRPr="00220CBC">
        <w:rPr>
          <w:rFonts w:ascii="Times New Roman" w:eastAsia="Times New Roman" w:hAnsi="Times New Roman" w:cs="Times New Roman"/>
          <w:sz w:val="28"/>
          <w:szCs w:val="28"/>
          <w:lang w:val="en-US"/>
        </w:rPr>
        <w:t>+ a</w:t>
      </w:r>
      <w:r w:rsidRPr="00220CBC">
        <w:rPr>
          <w:rFonts w:ascii="Times New Roman" w:eastAsia="Times New Roman" w:hAnsi="Times New Roman" w:cs="Times New Roman"/>
          <w:sz w:val="28"/>
          <w:szCs w:val="28"/>
          <w:vertAlign w:val="subscript"/>
          <w:lang w:val="en-US"/>
        </w:rPr>
        <w:t>1</w:t>
      </w:r>
      <w:r w:rsidRPr="00220CBC">
        <w:rPr>
          <w:rFonts w:ascii="Times New Roman" w:eastAsia="Times New Roman" w:hAnsi="Times New Roman" w:cs="Times New Roman"/>
          <w:sz w:val="28"/>
          <w:szCs w:val="28"/>
          <w:lang w:val="en-US"/>
        </w:rPr>
        <w:t xml:space="preserve"> X(</w:t>
      </w:r>
      <w:r>
        <w:rPr>
          <w:rFonts w:ascii="Times New Roman" w:eastAsia="Times New Roman" w:hAnsi="Times New Roman" w:cs="Times New Roman"/>
          <w:sz w:val="28"/>
          <w:szCs w:val="28"/>
        </w:rPr>
        <w:t>τ</w:t>
      </w:r>
      <w:r w:rsidRPr="00220CBC">
        <w:rPr>
          <w:rFonts w:ascii="Times New Roman" w:eastAsia="Times New Roman" w:hAnsi="Times New Roman" w:cs="Times New Roman"/>
          <w:sz w:val="28"/>
          <w:szCs w:val="28"/>
          <w:lang w:val="en-US"/>
        </w:rPr>
        <w:t>) + a</w:t>
      </w:r>
      <w:r w:rsidRPr="00220CBC">
        <w:rPr>
          <w:rFonts w:ascii="Times New Roman" w:eastAsia="Times New Roman" w:hAnsi="Times New Roman" w:cs="Times New Roman"/>
          <w:sz w:val="28"/>
          <w:szCs w:val="28"/>
          <w:vertAlign w:val="subscript"/>
          <w:lang w:val="en-US"/>
        </w:rPr>
        <w:t>2</w:t>
      </w:r>
      <w:r w:rsidRPr="00220CBC">
        <w:rPr>
          <w:rFonts w:ascii="Times New Roman" w:eastAsia="Times New Roman" w:hAnsi="Times New Roman" w:cs="Times New Roman"/>
          <w:sz w:val="28"/>
          <w:szCs w:val="28"/>
          <w:lang w:val="en-US"/>
        </w:rPr>
        <w:t xml:space="preserve"> X(</w:t>
      </w:r>
      <w:r>
        <w:rPr>
          <w:rFonts w:ascii="Times New Roman" w:eastAsia="Times New Roman" w:hAnsi="Times New Roman" w:cs="Times New Roman"/>
          <w:sz w:val="28"/>
          <w:szCs w:val="28"/>
        </w:rPr>
        <w:t>τ</w:t>
      </w:r>
      <w:r w:rsidRPr="00220CBC">
        <w:rPr>
          <w:rFonts w:ascii="Times New Roman" w:eastAsia="Times New Roman" w:hAnsi="Times New Roman" w:cs="Times New Roman"/>
          <w:sz w:val="28"/>
          <w:szCs w:val="28"/>
          <w:lang w:val="en-US"/>
        </w:rPr>
        <w:t>)</w:t>
      </w:r>
      <w:r w:rsidRPr="00220CBC">
        <w:rPr>
          <w:rFonts w:ascii="Times New Roman" w:eastAsia="Times New Roman" w:hAnsi="Times New Roman" w:cs="Times New Roman"/>
          <w:sz w:val="28"/>
          <w:szCs w:val="28"/>
          <w:vertAlign w:val="superscript"/>
          <w:lang w:val="en-US"/>
        </w:rPr>
        <w:t>2</w:t>
      </w:r>
      <w:r w:rsidRPr="00220CBC">
        <w:rPr>
          <w:rFonts w:ascii="Times New Roman" w:eastAsia="Times New Roman" w:hAnsi="Times New Roman" w:cs="Times New Roman"/>
          <w:sz w:val="28"/>
          <w:szCs w:val="28"/>
          <w:lang w:val="en-US"/>
        </w:rPr>
        <w:t xml:space="preserve"> + a</w:t>
      </w:r>
      <w:r w:rsidRPr="00220CBC">
        <w:rPr>
          <w:rFonts w:ascii="Times New Roman" w:eastAsia="Times New Roman" w:hAnsi="Times New Roman" w:cs="Times New Roman"/>
          <w:sz w:val="28"/>
          <w:szCs w:val="28"/>
          <w:vertAlign w:val="subscript"/>
          <w:lang w:val="en-US"/>
        </w:rPr>
        <w:t>3</w:t>
      </w:r>
      <w:r w:rsidRPr="00220CBC">
        <w:rPr>
          <w:rFonts w:ascii="Times New Roman" w:eastAsia="Times New Roman" w:hAnsi="Times New Roman" w:cs="Times New Roman"/>
          <w:sz w:val="28"/>
          <w:szCs w:val="28"/>
          <w:lang w:val="en-US"/>
        </w:rPr>
        <w:t xml:space="preserve"> X(</w:t>
      </w:r>
      <w:r>
        <w:rPr>
          <w:rFonts w:ascii="Times New Roman" w:eastAsia="Times New Roman" w:hAnsi="Times New Roman" w:cs="Times New Roman"/>
          <w:sz w:val="28"/>
          <w:szCs w:val="28"/>
        </w:rPr>
        <w:t>τ</w:t>
      </w:r>
      <w:r w:rsidRPr="00220CBC">
        <w:rPr>
          <w:rFonts w:ascii="Times New Roman" w:eastAsia="Times New Roman" w:hAnsi="Times New Roman" w:cs="Times New Roman"/>
          <w:sz w:val="28"/>
          <w:szCs w:val="28"/>
          <w:lang w:val="en-US"/>
        </w:rPr>
        <w:t>)</w:t>
      </w:r>
      <w:r w:rsidRPr="00220CBC">
        <w:rPr>
          <w:rFonts w:ascii="Times New Roman" w:eastAsia="Times New Roman" w:hAnsi="Times New Roman" w:cs="Times New Roman"/>
          <w:sz w:val="28"/>
          <w:szCs w:val="28"/>
          <w:vertAlign w:val="superscript"/>
          <w:lang w:val="en-US"/>
        </w:rPr>
        <w:t>3</w:t>
      </w:r>
      <w:r w:rsidRPr="00220CBC">
        <w:rPr>
          <w:rFonts w:ascii="Times New Roman" w:eastAsia="Times New Roman" w:hAnsi="Times New Roman" w:cs="Times New Roman"/>
          <w:sz w:val="28"/>
          <w:szCs w:val="28"/>
          <w:lang w:val="en-US"/>
        </w:rPr>
        <w:t xml:space="preserve"> + a</w:t>
      </w:r>
      <w:r w:rsidRPr="00220CBC">
        <w:rPr>
          <w:rFonts w:ascii="Times New Roman" w:eastAsia="Times New Roman" w:hAnsi="Times New Roman" w:cs="Times New Roman"/>
          <w:sz w:val="28"/>
          <w:szCs w:val="28"/>
          <w:vertAlign w:val="subscript"/>
          <w:lang w:val="en-US"/>
        </w:rPr>
        <w:t>4</w:t>
      </w:r>
      <w:r w:rsidRPr="00220CBC">
        <w:rPr>
          <w:rFonts w:ascii="Times New Roman" w:eastAsia="Times New Roman" w:hAnsi="Times New Roman" w:cs="Times New Roman"/>
          <w:sz w:val="28"/>
          <w:szCs w:val="28"/>
          <w:lang w:val="en-US"/>
        </w:rPr>
        <w:t xml:space="preserve"> X(</w:t>
      </w:r>
      <w:r>
        <w:rPr>
          <w:rFonts w:ascii="Times New Roman" w:eastAsia="Times New Roman" w:hAnsi="Times New Roman" w:cs="Times New Roman"/>
          <w:sz w:val="28"/>
          <w:szCs w:val="28"/>
        </w:rPr>
        <w:t>τ</w:t>
      </w:r>
      <w:r w:rsidRPr="00220CBC">
        <w:rPr>
          <w:rFonts w:ascii="Times New Roman" w:eastAsia="Times New Roman" w:hAnsi="Times New Roman" w:cs="Times New Roman"/>
          <w:sz w:val="28"/>
          <w:szCs w:val="28"/>
          <w:lang w:val="en-US"/>
        </w:rPr>
        <w:t>)</w:t>
      </w:r>
      <w:r w:rsidRPr="00220CBC">
        <w:rPr>
          <w:rFonts w:ascii="Times New Roman" w:eastAsia="Times New Roman" w:hAnsi="Times New Roman" w:cs="Times New Roman"/>
          <w:sz w:val="28"/>
          <w:szCs w:val="28"/>
          <w:vertAlign w:val="superscript"/>
          <w:lang w:val="en-US"/>
        </w:rPr>
        <w:t>4</w:t>
      </w:r>
      <w:r w:rsidRPr="00220CBC">
        <w:rPr>
          <w:rFonts w:ascii="Times New Roman" w:eastAsia="Times New Roman" w:hAnsi="Times New Roman" w:cs="Times New Roman"/>
          <w:sz w:val="28"/>
          <w:szCs w:val="28"/>
          <w:lang w:val="en-US"/>
        </w:rPr>
        <w:t xml:space="preserve">.         </w:t>
      </w:r>
      <w:r w:rsidRPr="00220CBC">
        <w:rPr>
          <w:rFonts w:ascii="Times New Roman" w:eastAsia="Times New Roman" w:hAnsi="Times New Roman" w:cs="Times New Roman"/>
          <w:sz w:val="28"/>
          <w:szCs w:val="28"/>
          <w:lang w:val="en-US"/>
        </w:rPr>
        <w:tab/>
      </w:r>
      <w:r w:rsidRPr="00F102A1">
        <w:rPr>
          <w:rFonts w:ascii="Times New Roman" w:eastAsia="Times New Roman" w:hAnsi="Times New Roman" w:cs="Times New Roman"/>
          <w:sz w:val="28"/>
          <w:szCs w:val="28"/>
          <w:lang w:val="en-US"/>
        </w:rPr>
        <w:t>(3.3.4)</w:t>
      </w:r>
    </w:p>
    <w:p w:rsidR="007931B2" w:rsidRPr="00F102A1" w:rsidRDefault="005C07C6">
      <w:pPr>
        <w:shd w:val="clear" w:color="auto" w:fill="FFFFFF"/>
        <w:spacing w:after="0" w:line="360" w:lineRule="auto"/>
        <w:ind w:firstLine="70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vertAlign w:val="subscript"/>
        </w:rPr>
        <w:t>о</w:t>
      </w:r>
      <w:sdt>
        <w:sdtPr>
          <w:tag w:val="goog_rdk_8"/>
          <w:id w:val="67443322"/>
        </w:sdtPr>
        <w:sdtContent>
          <w:r w:rsidRPr="00F102A1">
            <w:rPr>
              <w:rFonts w:ascii="Gungsuh" w:eastAsia="Gungsuh" w:hAnsi="Gungsuh" w:cs="Gungsuh"/>
              <w:sz w:val="28"/>
              <w:szCs w:val="28"/>
              <w:lang w:val="en-US"/>
            </w:rPr>
            <w:t>∙dZ</w:t>
          </w:r>
        </w:sdtContent>
      </w:sdt>
      <w:r w:rsidRPr="00F102A1">
        <w:rPr>
          <w:rFonts w:ascii="Times New Roman" w:eastAsia="Times New Roman" w:hAnsi="Times New Roman" w:cs="Times New Roman"/>
          <w:sz w:val="28"/>
          <w:szCs w:val="28"/>
          <w:vertAlign w:val="subscript"/>
          <w:lang w:val="en-US"/>
        </w:rPr>
        <w:t>1</w:t>
      </w:r>
      <w:r w:rsidRPr="00F102A1">
        <w:rPr>
          <w:rFonts w:ascii="Times New Roman" w:eastAsia="Times New Roman" w:hAnsi="Times New Roman" w:cs="Times New Roman"/>
          <w:sz w:val="28"/>
          <w:szCs w:val="28"/>
          <w:lang w:val="en-US"/>
        </w:rPr>
        <w:t>/d</w:t>
      </w:r>
      <w:r>
        <w:rPr>
          <w:rFonts w:ascii="Times New Roman" w:eastAsia="Times New Roman" w:hAnsi="Times New Roman" w:cs="Times New Roman"/>
          <w:sz w:val="28"/>
          <w:szCs w:val="28"/>
        </w:rPr>
        <w:t>τ</w:t>
      </w:r>
      <w:r w:rsidRPr="00F102A1">
        <w:rPr>
          <w:rFonts w:ascii="Times New Roman" w:eastAsia="Times New Roman" w:hAnsi="Times New Roman" w:cs="Times New Roman"/>
          <w:sz w:val="28"/>
          <w:szCs w:val="28"/>
          <w:lang w:val="en-US"/>
        </w:rPr>
        <w:t xml:space="preserve"> - Z</w:t>
      </w:r>
      <w:r w:rsidRPr="00F102A1">
        <w:rPr>
          <w:rFonts w:ascii="Times New Roman" w:eastAsia="Times New Roman" w:hAnsi="Times New Roman" w:cs="Times New Roman"/>
          <w:sz w:val="28"/>
          <w:szCs w:val="28"/>
          <w:vertAlign w:val="subscript"/>
          <w:lang w:val="en-US"/>
        </w:rPr>
        <w:t>1</w:t>
      </w:r>
      <w:r w:rsidRPr="00F102A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τ</w:t>
      </w:r>
      <w:r w:rsidRPr="00F102A1">
        <w:rPr>
          <w:rFonts w:ascii="Times New Roman" w:eastAsia="Times New Roman" w:hAnsi="Times New Roman" w:cs="Times New Roman"/>
          <w:sz w:val="28"/>
          <w:szCs w:val="28"/>
          <w:lang w:val="en-US"/>
        </w:rPr>
        <w:t>) = Y(X(</w:t>
      </w:r>
      <w:r>
        <w:rPr>
          <w:rFonts w:ascii="Times New Roman" w:eastAsia="Times New Roman" w:hAnsi="Times New Roman" w:cs="Times New Roman"/>
          <w:sz w:val="28"/>
          <w:szCs w:val="28"/>
        </w:rPr>
        <w:t>τ</w:t>
      </w:r>
      <w:r w:rsidRPr="00F102A1">
        <w:rPr>
          <w:rFonts w:ascii="Times New Roman" w:eastAsia="Times New Roman" w:hAnsi="Times New Roman" w:cs="Times New Roman"/>
          <w:sz w:val="28"/>
          <w:szCs w:val="28"/>
          <w:lang w:val="en-US"/>
        </w:rPr>
        <w:t xml:space="preserve">)).                                                  </w:t>
      </w:r>
      <w:r w:rsidRPr="00F102A1">
        <w:rPr>
          <w:rFonts w:ascii="Times New Roman" w:eastAsia="Times New Roman" w:hAnsi="Times New Roman" w:cs="Times New Roman"/>
          <w:sz w:val="28"/>
          <w:szCs w:val="28"/>
          <w:lang w:val="en-US"/>
        </w:rPr>
        <w:tab/>
        <w:t xml:space="preserve"> (3.3.5)</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τ</w:t>
      </w:r>
      <w:r>
        <w:rPr>
          <w:rFonts w:ascii="Times New Roman" w:eastAsia="Times New Roman" w:hAnsi="Times New Roman" w:cs="Times New Roman"/>
          <w:sz w:val="28"/>
          <w:szCs w:val="28"/>
          <w:vertAlign w:val="subscript"/>
        </w:rPr>
        <w:t>з</w:t>
      </w:r>
      <w:sdt>
        <w:sdtPr>
          <w:tag w:val="goog_rdk_9"/>
          <w:id w:val="67443323"/>
        </w:sdtPr>
        <w:sdtContent>
          <w:r w:rsidRPr="00F102A1">
            <w:rPr>
              <w:rFonts w:ascii="Gungsuh" w:eastAsia="Gungsuh" w:hAnsi="Gungsuh" w:cs="Gungsuh"/>
              <w:sz w:val="28"/>
              <w:szCs w:val="28"/>
              <w:lang w:val="en-US"/>
            </w:rPr>
            <w:t>∙dZ/d</w:t>
          </w:r>
          <w:r>
            <w:rPr>
              <w:rFonts w:ascii="Gungsuh" w:eastAsia="Gungsuh" w:hAnsi="Gungsuh" w:cs="Gungsuh"/>
              <w:sz w:val="28"/>
              <w:szCs w:val="28"/>
            </w:rPr>
            <w:t>τ</w:t>
          </w:r>
          <w:r w:rsidRPr="00F102A1">
            <w:rPr>
              <w:rFonts w:ascii="Gungsuh" w:eastAsia="Gungsuh" w:hAnsi="Gungsuh" w:cs="Gungsuh"/>
              <w:sz w:val="28"/>
              <w:szCs w:val="28"/>
              <w:lang w:val="en-US"/>
            </w:rPr>
            <w:t xml:space="preserve"> - Z(</w:t>
          </w:r>
          <w:r>
            <w:rPr>
              <w:rFonts w:ascii="Gungsuh" w:eastAsia="Gungsuh" w:hAnsi="Gungsuh" w:cs="Gungsuh"/>
              <w:sz w:val="28"/>
              <w:szCs w:val="28"/>
            </w:rPr>
            <w:t>τ</w:t>
          </w:r>
          <w:r w:rsidRPr="00F102A1">
            <w:rPr>
              <w:rFonts w:ascii="Gungsuh" w:eastAsia="Gungsuh" w:hAnsi="Gungsuh" w:cs="Gungsuh"/>
              <w:sz w:val="28"/>
              <w:szCs w:val="28"/>
              <w:lang w:val="en-US"/>
            </w:rPr>
            <w:t>) = Z</w:t>
          </w:r>
        </w:sdtContent>
      </w:sdt>
      <w:r w:rsidRPr="00F102A1">
        <w:rPr>
          <w:rFonts w:ascii="Times New Roman" w:eastAsia="Times New Roman" w:hAnsi="Times New Roman" w:cs="Times New Roman"/>
          <w:sz w:val="28"/>
          <w:szCs w:val="28"/>
          <w:vertAlign w:val="subscript"/>
          <w:lang w:val="en-US"/>
        </w:rPr>
        <w:t>1</w:t>
      </w:r>
      <w:r w:rsidRPr="00F102A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τ</w:t>
      </w:r>
      <w:r w:rsidRPr="00F102A1">
        <w:rPr>
          <w:rFonts w:ascii="Times New Roman" w:eastAsia="Times New Roman" w:hAnsi="Times New Roman" w:cs="Times New Roman"/>
          <w:sz w:val="28"/>
          <w:szCs w:val="28"/>
          <w:lang w:val="en-US"/>
        </w:rPr>
        <w:t xml:space="preserve">).                                                        </w:t>
      </w:r>
      <w:r w:rsidRPr="00F102A1">
        <w:rPr>
          <w:rFonts w:ascii="Times New Roman" w:eastAsia="Times New Roman" w:hAnsi="Times New Roman" w:cs="Times New Roman"/>
          <w:sz w:val="28"/>
          <w:szCs w:val="28"/>
          <w:lang w:val="en-US"/>
        </w:rPr>
        <w:tab/>
        <w:t xml:space="preserve"> </w:t>
      </w:r>
      <w:r>
        <w:rPr>
          <w:rFonts w:ascii="Times New Roman" w:eastAsia="Times New Roman" w:hAnsi="Times New Roman" w:cs="Times New Roman"/>
          <w:sz w:val="28"/>
          <w:szCs w:val="28"/>
        </w:rPr>
        <w:t>(3.3.6)</w:t>
      </w:r>
    </w:p>
    <w:p w:rsidR="007931B2" w:rsidRDefault="005446BC">
      <w:pPr>
        <w:shd w:val="clear" w:color="auto" w:fill="FFFFFF"/>
        <w:spacing w:after="0" w:line="360" w:lineRule="auto"/>
        <w:ind w:firstLine="700"/>
        <w:jc w:val="both"/>
        <w:rPr>
          <w:rFonts w:ascii="Times New Roman" w:eastAsia="Times New Roman" w:hAnsi="Times New Roman" w:cs="Times New Roman"/>
          <w:sz w:val="28"/>
          <w:szCs w:val="28"/>
        </w:rPr>
      </w:pPr>
      <w:sdt>
        <w:sdtPr>
          <w:tag w:val="goog_rdk_10"/>
          <w:id w:val="67443324"/>
        </w:sdtPr>
        <w:sdtContent>
          <w:r w:rsidR="005C07C6">
            <w:rPr>
              <w:rFonts w:ascii="Gungsuh" w:eastAsia="Gungsuh" w:hAnsi="Gungsuh" w:cs="Gungsuh"/>
              <w:sz w:val="28"/>
              <w:szCs w:val="28"/>
            </w:rPr>
            <w:t xml:space="preserve">при dZ/dτ ≥ 0   </w:t>
          </w:r>
          <w:r w:rsidR="005C07C6">
            <w:rPr>
              <w:rFonts w:ascii="Gungsuh" w:eastAsia="Gungsuh" w:hAnsi="Gungsuh" w:cs="Gungsuh"/>
              <w:sz w:val="28"/>
              <w:szCs w:val="28"/>
            </w:rPr>
            <w:tab/>
            <w:t>(3.3.7)</w:t>
          </w:r>
        </w:sdtContent>
      </w:sdt>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dZ/dτ &lt; 0   .                   </w:t>
      </w:r>
      <w:r>
        <w:rPr>
          <w:rFonts w:ascii="Times New Roman" w:eastAsia="Times New Roman" w:hAnsi="Times New Roman" w:cs="Times New Roman"/>
          <w:sz w:val="28"/>
          <w:szCs w:val="28"/>
        </w:rPr>
        <w:tab/>
        <w:t>(3.3.8)</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U=+1 στ</w:t>
      </w:r>
      <w:r>
        <w:rPr>
          <w:rFonts w:ascii="Times New Roman" w:eastAsia="Times New Roman" w:hAnsi="Times New Roman" w:cs="Times New Roman"/>
          <w:sz w:val="28"/>
          <w:szCs w:val="28"/>
          <w:vertAlign w:val="subscript"/>
        </w:rPr>
        <w:t>i+1</w:t>
      </w:r>
      <w:r>
        <w:rPr>
          <w:rFonts w:ascii="Times New Roman" w:eastAsia="Times New Roman" w:hAnsi="Times New Roman" w:cs="Times New Roman"/>
          <w:sz w:val="28"/>
          <w:szCs w:val="28"/>
        </w:rPr>
        <w:t>=στ</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 xml:space="preserve"> :сохранить выбранное направление изменения Х(τ);</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U=0 στ</w:t>
      </w:r>
      <w:r>
        <w:rPr>
          <w:rFonts w:ascii="Times New Roman" w:eastAsia="Times New Roman" w:hAnsi="Times New Roman" w:cs="Times New Roman"/>
          <w:sz w:val="28"/>
          <w:szCs w:val="28"/>
          <w:vertAlign w:val="subscript"/>
        </w:rPr>
        <w:t>i+1</w:t>
      </w:r>
      <w:r>
        <w:rPr>
          <w:rFonts w:ascii="Times New Roman" w:eastAsia="Times New Roman" w:hAnsi="Times New Roman" w:cs="Times New Roman"/>
          <w:sz w:val="28"/>
          <w:szCs w:val="28"/>
        </w:rPr>
        <w:t>=0 : остановить ИМ;</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При U=-1 στ</w:t>
      </w:r>
      <w:r>
        <w:rPr>
          <w:rFonts w:ascii="Times New Roman" w:eastAsia="Times New Roman" w:hAnsi="Times New Roman" w:cs="Times New Roman"/>
          <w:sz w:val="28"/>
          <w:szCs w:val="28"/>
          <w:vertAlign w:val="subscript"/>
        </w:rPr>
        <w:t>i+1</w:t>
      </w:r>
      <w:r>
        <w:rPr>
          <w:rFonts w:ascii="Times New Roman" w:eastAsia="Times New Roman" w:hAnsi="Times New Roman" w:cs="Times New Roman"/>
          <w:sz w:val="28"/>
          <w:szCs w:val="28"/>
        </w:rPr>
        <w:t>=- στ</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 произвести реверс исполнительного механизма</w:t>
      </w:r>
      <w:r>
        <w:rPr>
          <w:rFonts w:ascii="Times New Roman" w:eastAsia="Times New Roman" w:hAnsi="Times New Roman" w:cs="Times New Roman"/>
          <w:sz w:val="28"/>
          <w:szCs w:val="28"/>
          <w:highlight w:val="yellow"/>
        </w:rPr>
        <w:t>.</w:t>
      </w:r>
    </w:p>
    <w:p w:rsidR="007931B2" w:rsidRDefault="005C07C6">
      <w:pPr>
        <w:pStyle w:val="2"/>
        <w:keepNext w:val="0"/>
        <w:keepLines w:val="0"/>
        <w:shd w:val="clear" w:color="auto" w:fill="FFFFFF"/>
        <w:spacing w:before="0" w:after="0" w:line="360" w:lineRule="auto"/>
        <w:ind w:firstLine="700"/>
        <w:jc w:val="both"/>
        <w:rPr>
          <w:rFonts w:ascii="Times New Roman" w:eastAsia="Times New Roman" w:hAnsi="Times New Roman" w:cs="Times New Roman"/>
          <w:sz w:val="30"/>
          <w:szCs w:val="30"/>
        </w:rPr>
      </w:pPr>
      <w:bookmarkStart w:id="22" w:name="_heading=h.1y810tw" w:colFirst="0" w:colLast="0"/>
      <w:bookmarkEnd w:id="22"/>
      <w:r>
        <w:rPr>
          <w:rFonts w:ascii="Times New Roman" w:eastAsia="Times New Roman" w:hAnsi="Times New Roman" w:cs="Times New Roman"/>
          <w:sz w:val="30"/>
          <w:szCs w:val="30"/>
        </w:rPr>
        <w:t>3.3 Блок-схема алгоритма оптимизации энергетического режима печи ДСП-3</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Краткое описание используемых переменных:</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t[i] - текущее время;</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X[i] - текущее значение входной величины;</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Х[0] - начальное значение входной величины в момент времени t[0];</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sigma - значение переключающей функции;</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Sigma - переменная хранящая значение переключающей функции до остановки ИМ;</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tk - время выдержки после остановки ИМ, по достижении которого осуществляется проверочный шаг;</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tv - время выдержки сигнум-реле;</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ab/>
        <w:t>Y[i] - значение выходной величины после статического звена в момент времени t[i];</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Z1[i] - значение выходной величины после инерционного звена 1 порядка в момент времени t[i];</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Z[i] - значение выходной величины после звена запаздывания в момент времени t[i];</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f(x,t) - уравнение статической характеристики с учетом дрейфа;</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dZ1[i] - скорость изменения выходной величины после инерционного звена в момент времени t[i];</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dZ[i] - скорость изменения контролируемой выходной величины после звена запаздывания в момент времени t[i];</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dZmax - запомненное максимальное значение скорости dZ;</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Кu - скорость ИМ;</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T1 - постоянная времени инерционного звена;</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Т2 - время запаздывания;</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Zn - зона нечувствительности САУ;</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U - значение управляющей функции;</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Блок-схема алгоритма оптимизации энергетического режима ДСП-3 представлена на рисунке 3.4.1.</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lastRenderedPageBreak/>
        <w:drawing>
          <wp:inline distT="114300" distB="114300" distL="114300" distR="114300">
            <wp:extent cx="4733925" cy="7277100"/>
            <wp:effectExtent l="0" t="0" r="0" b="0"/>
            <wp:docPr id="8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1"/>
                    <a:srcRect/>
                    <a:stretch>
                      <a:fillRect/>
                    </a:stretch>
                  </pic:blipFill>
                  <pic:spPr>
                    <a:xfrm>
                      <a:off x="0" y="0"/>
                      <a:ext cx="4733925" cy="7277100"/>
                    </a:xfrm>
                    <a:prstGeom prst="rect">
                      <a:avLst/>
                    </a:prstGeom>
                    <a:ln/>
                  </pic:spPr>
                </pic:pic>
              </a:graphicData>
            </a:graphic>
          </wp:inline>
        </w:drawing>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lastRenderedPageBreak/>
        <w:drawing>
          <wp:inline distT="114300" distB="114300" distL="114300" distR="114300">
            <wp:extent cx="4600575" cy="6743700"/>
            <wp:effectExtent l="0" t="0" r="0" b="0"/>
            <wp:docPr id="8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2"/>
                    <a:srcRect/>
                    <a:stretch>
                      <a:fillRect/>
                    </a:stretch>
                  </pic:blipFill>
                  <pic:spPr>
                    <a:xfrm>
                      <a:off x="0" y="0"/>
                      <a:ext cx="4600575" cy="6743700"/>
                    </a:xfrm>
                    <a:prstGeom prst="rect">
                      <a:avLst/>
                    </a:prstGeom>
                    <a:ln/>
                  </pic:spPr>
                </pic:pic>
              </a:graphicData>
            </a:graphic>
          </wp:inline>
        </w:drawing>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lastRenderedPageBreak/>
        <w:drawing>
          <wp:inline distT="114300" distB="114300" distL="114300" distR="114300">
            <wp:extent cx="3305175" cy="4010025"/>
            <wp:effectExtent l="0" t="0" r="0" b="0"/>
            <wp:docPr id="8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3"/>
                    <a:srcRect/>
                    <a:stretch>
                      <a:fillRect/>
                    </a:stretch>
                  </pic:blipFill>
                  <pic:spPr>
                    <a:xfrm>
                      <a:off x="0" y="0"/>
                      <a:ext cx="3305175" cy="4010025"/>
                    </a:xfrm>
                    <a:prstGeom prst="rect">
                      <a:avLst/>
                    </a:prstGeom>
                    <a:ln/>
                  </pic:spPr>
                </pic:pic>
              </a:graphicData>
            </a:graphic>
          </wp:inline>
        </w:drawing>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3.4.1 - Блок схема алгоритма оптимизации энергетического режима ДСП-3</w:t>
      </w:r>
    </w:p>
    <w:p w:rsidR="007931B2" w:rsidRDefault="007931B2">
      <w:pPr>
        <w:shd w:val="clear" w:color="auto" w:fill="FFFFFF"/>
        <w:spacing w:after="0" w:line="360" w:lineRule="auto"/>
        <w:ind w:firstLine="700"/>
        <w:jc w:val="both"/>
        <w:rPr>
          <w:rFonts w:ascii="Times New Roman" w:eastAsia="Times New Roman" w:hAnsi="Times New Roman" w:cs="Times New Roman"/>
          <w:sz w:val="28"/>
          <w:szCs w:val="28"/>
        </w:rPr>
      </w:pPr>
    </w:p>
    <w:p w:rsidR="007931B2" w:rsidRDefault="007931B2">
      <w:pPr>
        <w:shd w:val="clear" w:color="auto" w:fill="FFFFFF"/>
        <w:spacing w:after="0" w:line="360" w:lineRule="auto"/>
        <w:ind w:firstLine="700"/>
        <w:jc w:val="center"/>
        <w:rPr>
          <w:rFonts w:ascii="Times New Roman" w:eastAsia="Times New Roman" w:hAnsi="Times New Roman" w:cs="Times New Roman"/>
          <w:sz w:val="24"/>
          <w:szCs w:val="24"/>
        </w:rPr>
      </w:pPr>
    </w:p>
    <w:p w:rsidR="007931B2" w:rsidRDefault="005C07C6">
      <w:pPr>
        <w:pStyle w:val="2"/>
        <w:shd w:val="clear" w:color="auto" w:fill="FFFFFF"/>
        <w:spacing w:before="0" w:after="0" w:line="360" w:lineRule="auto"/>
        <w:ind w:firstLine="700"/>
        <w:jc w:val="both"/>
        <w:rPr>
          <w:rFonts w:ascii="Times New Roman" w:eastAsia="Times New Roman" w:hAnsi="Times New Roman" w:cs="Times New Roman"/>
          <w:sz w:val="30"/>
          <w:szCs w:val="30"/>
        </w:rPr>
      </w:pPr>
      <w:bookmarkStart w:id="23" w:name="_heading=h.4i7ojhp" w:colFirst="0" w:colLast="0"/>
      <w:bookmarkEnd w:id="23"/>
      <w:r>
        <w:rPr>
          <w:rFonts w:ascii="Times New Roman" w:eastAsia="Times New Roman" w:hAnsi="Times New Roman" w:cs="Times New Roman"/>
          <w:sz w:val="30"/>
          <w:szCs w:val="30"/>
        </w:rPr>
        <w:t>3.4 Программа расчета переходного процесса в САУ с запоминанием максимума изменения выходной величины</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предназначена для расчета переходного поискового режима работы САУ с запоминанием максимальной скорости выходного параметра и остановкой ИМ в момент достижения максимальной скорости. В программе реализована возможность учета сложного дрейфа статической характеристики. Для предотвращения ложного реверса предусмотрено время выдержки сигнум-реле равное 0,2Т</w:t>
      </w:r>
      <w:r>
        <w:rPr>
          <w:rFonts w:ascii="Times New Roman" w:eastAsia="Times New Roman" w:hAnsi="Times New Roman" w:cs="Times New Roman"/>
          <w:sz w:val="28"/>
          <w:szCs w:val="28"/>
          <w:vertAlign w:val="subscript"/>
        </w:rPr>
        <w:t>о</w:t>
      </w:r>
      <w:r>
        <w:rPr>
          <w:rFonts w:ascii="Times New Roman" w:eastAsia="Times New Roman" w:hAnsi="Times New Roman" w:cs="Times New Roman"/>
          <w:sz w:val="28"/>
          <w:szCs w:val="28"/>
        </w:rPr>
        <w:t xml:space="preserve"> в течении которого вводится запрет на реверс ИМ. Для повышения устойчивости поиска в САУ, реализующей используемый ОАУ в программе предусмотрен поверочный принудительный рабочий шаг или шаг с реверсом через время, 3T</w:t>
      </w:r>
      <w:r>
        <w:rPr>
          <w:rFonts w:ascii="Times New Roman" w:eastAsia="Times New Roman" w:hAnsi="Times New Roman" w:cs="Times New Roman"/>
          <w:sz w:val="28"/>
          <w:szCs w:val="28"/>
          <w:vertAlign w:val="subscript"/>
        </w:rPr>
        <w:t>о</w:t>
      </w:r>
      <w:r>
        <w:rPr>
          <w:rFonts w:ascii="Times New Roman" w:eastAsia="Times New Roman" w:hAnsi="Times New Roman" w:cs="Times New Roman"/>
          <w:sz w:val="28"/>
          <w:szCs w:val="28"/>
        </w:rPr>
        <w:t xml:space="preserve"> после остановки ИМ.</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предотвращения колебательного режима в области экстремума оптимизируемого параметра предусмотрена остановка САУ в точке предполагаемого максимума.</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Результатом выполнения программы является:</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построение таблицы рассчитанных значений величин Х(τ),Y(τ), Z(τ) и dZ(τ)/dτ;</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построение графика изменения во времени входного X(t), выходного Z(t) и установившегося Y(t) значений параметров в текущий момент времени;</w:t>
      </w:r>
    </w:p>
    <w:p w:rsidR="007931B2" w:rsidRDefault="005C07C6">
      <w:pPr>
        <w:shd w:val="clear" w:color="auto" w:fill="FFFFFF"/>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построение траектории поискового режима САУ в осях X(τ) - Y(τ), Z(τ).</w:t>
      </w:r>
    </w:p>
    <w:p w:rsidR="007931B2" w:rsidRDefault="005C07C6">
      <w:pPr>
        <w:shd w:val="clear" w:color="auto" w:fill="FFFFFF"/>
        <w:spacing w:after="0" w:line="360"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Выводы по разделу-3</w:t>
      </w:r>
    </w:p>
    <w:p w:rsidR="007931B2" w:rsidRDefault="005C07C6">
      <w:pPr>
        <w:shd w:val="clear" w:color="auto" w:fill="FFFFFF"/>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Выбрана система автоматизации, построена блок-схема математической модели автоматизации. </w:t>
      </w:r>
    </w:p>
    <w:p w:rsidR="007931B2" w:rsidRDefault="007931B2">
      <w:pPr>
        <w:shd w:val="clear" w:color="auto" w:fill="FFFFFF"/>
        <w:spacing w:after="0" w:line="360" w:lineRule="auto"/>
        <w:ind w:firstLine="700"/>
        <w:jc w:val="both"/>
        <w:rPr>
          <w:rFonts w:ascii="Times New Roman" w:eastAsia="Times New Roman" w:hAnsi="Times New Roman" w:cs="Times New Roman"/>
          <w:sz w:val="28"/>
          <w:szCs w:val="28"/>
        </w:rPr>
      </w:pPr>
    </w:p>
    <w:p w:rsidR="007931B2" w:rsidRDefault="005C07C6">
      <w:pPr>
        <w:shd w:val="clear" w:color="auto" w:fill="FFFFFF"/>
        <w:spacing w:after="0" w:line="360" w:lineRule="auto"/>
        <w:ind w:firstLine="709"/>
        <w:jc w:val="both"/>
        <w:rPr>
          <w:rFonts w:ascii="Times New Roman" w:eastAsia="Times New Roman" w:hAnsi="Times New Roman" w:cs="Times New Roman"/>
          <w:b/>
          <w:sz w:val="28"/>
          <w:szCs w:val="28"/>
        </w:rPr>
      </w:pPr>
      <w:r>
        <w:br w:type="page"/>
      </w:r>
    </w:p>
    <w:p w:rsidR="007931B2" w:rsidRDefault="005C07C6">
      <w:pPr>
        <w:pStyle w:val="1"/>
        <w:shd w:val="clear" w:color="auto" w:fill="FFFFFF"/>
        <w:ind w:firstLine="709"/>
        <w:jc w:val="both"/>
        <w:rPr>
          <w:sz w:val="32"/>
        </w:rPr>
      </w:pPr>
      <w:bookmarkStart w:id="24" w:name="_heading=h.vsuezo74ru82" w:colFirst="0" w:colLast="0"/>
      <w:bookmarkEnd w:id="24"/>
      <w:r>
        <w:rPr>
          <w:sz w:val="32"/>
        </w:rPr>
        <w:lastRenderedPageBreak/>
        <w:t>4. Анализ системы</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- 4 содержит проверку работоспособности выбранной системы автоматизации за счет сравнения ручного и автоматического расчёта. Исследование значений САУ по показателям качества при наличии и отсутствии дрейфа статических характеристик ДСП-3</w:t>
      </w:r>
    </w:p>
    <w:p w:rsidR="007931B2" w:rsidRDefault="005C07C6">
      <w:pPr>
        <w:pStyle w:val="2"/>
        <w:keepLines w:val="0"/>
        <w:spacing w:before="0" w:after="0" w:line="360" w:lineRule="auto"/>
        <w:ind w:firstLine="709"/>
        <w:jc w:val="both"/>
        <w:rPr>
          <w:rFonts w:ascii="Times New Roman" w:eastAsia="Times New Roman" w:hAnsi="Times New Roman" w:cs="Times New Roman"/>
          <w:sz w:val="30"/>
          <w:szCs w:val="30"/>
        </w:rPr>
      </w:pPr>
      <w:bookmarkStart w:id="25" w:name="_heading=h.gs9uheiz8jtm" w:colFirst="0" w:colLast="0"/>
      <w:bookmarkEnd w:id="25"/>
      <w:r>
        <w:rPr>
          <w:rFonts w:ascii="Times New Roman" w:eastAsia="Times New Roman" w:hAnsi="Times New Roman" w:cs="Times New Roman"/>
          <w:sz w:val="30"/>
          <w:szCs w:val="30"/>
        </w:rPr>
        <w:t xml:space="preserve">4.1 Проверка работоспособности программы за счет сравнения ручного и автоматического расчета </w:t>
      </w:r>
    </w:p>
    <w:p w:rsidR="007931B2" w:rsidRDefault="005C07C6">
      <w:pPr>
        <w:pStyle w:val="3"/>
        <w:spacing w:line="360" w:lineRule="auto"/>
        <w:ind w:firstLine="709"/>
        <w:jc w:val="both"/>
        <w:rPr>
          <w:rFonts w:ascii="Times New Roman" w:eastAsia="Times New Roman" w:hAnsi="Times New Roman" w:cs="Times New Roman"/>
          <w:color w:val="000000"/>
          <w:sz w:val="28"/>
          <w:szCs w:val="28"/>
        </w:rPr>
      </w:pPr>
      <w:bookmarkStart w:id="26" w:name="_heading=h.6uadgebq6c4f" w:colFirst="0" w:colLast="0"/>
      <w:bookmarkEnd w:id="26"/>
      <w:r>
        <w:rPr>
          <w:rFonts w:ascii="Times New Roman" w:eastAsia="Times New Roman" w:hAnsi="Times New Roman" w:cs="Times New Roman"/>
          <w:color w:val="000000"/>
          <w:sz w:val="28"/>
          <w:szCs w:val="28"/>
        </w:rPr>
        <w:t xml:space="preserve">4.1.1 Контрольный расчет начального участка переходного процесса. </w:t>
      </w:r>
    </w:p>
    <w:p w:rsidR="007931B2" w:rsidRDefault="005C07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Ручной расчет переходного процесса по технологиям Эйлера производится при следующих данных:</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Noto Sans Symbols" w:eastAsia="Noto Sans Symbols" w:hAnsi="Noto Sans Symbols" w:cs="Noto Sans Symbols"/>
          <w:sz w:val="28"/>
          <w:szCs w:val="28"/>
        </w:rPr>
        <w:t>−</w:t>
      </w:r>
      <w:r>
        <w:rPr>
          <w:rFonts w:ascii="Noto Sans Symbols" w:eastAsia="Noto Sans Symbols" w:hAnsi="Noto Sans Symbols" w:cs="Noto Sans Symbols"/>
          <w:sz w:val="28"/>
          <w:szCs w:val="28"/>
        </w:rPr>
        <w:tab/>
      </w:r>
      <w:r>
        <w:rPr>
          <w:rFonts w:ascii="Times New Roman" w:eastAsia="Times New Roman" w:hAnsi="Times New Roman" w:cs="Times New Roman"/>
          <w:sz w:val="28"/>
          <w:szCs w:val="28"/>
        </w:rPr>
        <w:t>U= 800 В;</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Noto Sans Symbols" w:eastAsia="Noto Sans Symbols" w:hAnsi="Noto Sans Symbols" w:cs="Noto Sans Symbols"/>
          <w:sz w:val="28"/>
          <w:szCs w:val="28"/>
        </w:rPr>
        <w:t>−</w:t>
      </w:r>
      <w:r>
        <w:rPr>
          <w:rFonts w:ascii="Noto Sans Symbols" w:eastAsia="Noto Sans Symbols" w:hAnsi="Noto Sans Symbols" w:cs="Noto Sans Symbols"/>
          <w:sz w:val="28"/>
          <w:szCs w:val="28"/>
        </w:rPr>
        <w:tab/>
      </w:r>
      <w:r>
        <w:rPr>
          <w:rFonts w:ascii="Times New Roman" w:eastAsia="Times New Roman" w:hAnsi="Times New Roman" w:cs="Times New Roman"/>
          <w:sz w:val="28"/>
          <w:szCs w:val="28"/>
        </w:rPr>
        <w:t>I = I</w:t>
      </w:r>
      <w:r>
        <w:rPr>
          <w:rFonts w:ascii="Times New Roman" w:eastAsia="Times New Roman" w:hAnsi="Times New Roman" w:cs="Times New Roman"/>
          <w:sz w:val="28"/>
          <w:szCs w:val="28"/>
          <w:vertAlign w:val="subscript"/>
        </w:rPr>
        <w:t xml:space="preserve">КЗ </w:t>
      </w:r>
      <w:r>
        <w:rPr>
          <w:rFonts w:ascii="Times New Roman" w:eastAsia="Times New Roman" w:hAnsi="Times New Roman" w:cs="Times New Roman"/>
          <w:sz w:val="28"/>
          <w:szCs w:val="28"/>
        </w:rPr>
        <w:t>= 130,639 кА;</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Noto Sans Symbols" w:eastAsia="Noto Sans Symbols" w:hAnsi="Noto Sans Symbols" w:cs="Noto Sans Symbols"/>
          <w:sz w:val="28"/>
          <w:szCs w:val="28"/>
        </w:rPr>
        <w:t>−</w:t>
      </w:r>
      <w:r>
        <w:rPr>
          <w:rFonts w:ascii="Noto Sans Symbols" w:eastAsia="Noto Sans Symbols" w:hAnsi="Noto Sans Symbols" w:cs="Noto Sans Symbols"/>
          <w:sz w:val="28"/>
          <w:szCs w:val="28"/>
        </w:rPr>
        <w:tab/>
      </w:r>
      <w:r>
        <w:rPr>
          <w:rFonts w:ascii="Times New Roman" w:eastAsia="Times New Roman" w:hAnsi="Times New Roman" w:cs="Times New Roman"/>
          <w:sz w:val="28"/>
          <w:szCs w:val="28"/>
        </w:rPr>
        <w:t>К</w:t>
      </w:r>
      <w:r>
        <w:rPr>
          <w:rFonts w:ascii="Times New Roman" w:eastAsia="Times New Roman" w:hAnsi="Times New Roman" w:cs="Times New Roman"/>
          <w:sz w:val="28"/>
          <w:szCs w:val="28"/>
          <w:vertAlign w:val="subscript"/>
        </w:rPr>
        <w:t xml:space="preserve">И </w:t>
      </w:r>
      <w:r>
        <w:rPr>
          <w:rFonts w:ascii="Times New Roman" w:eastAsia="Times New Roman" w:hAnsi="Times New Roman" w:cs="Times New Roman"/>
          <w:sz w:val="28"/>
          <w:szCs w:val="28"/>
        </w:rPr>
        <w:t>=412,5 кА/с;</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Noto Sans Symbols" w:eastAsia="Noto Sans Symbols" w:hAnsi="Noto Sans Symbols" w:cs="Noto Sans Symbols"/>
          <w:sz w:val="46"/>
          <w:szCs w:val="46"/>
          <w:vertAlign w:val="subscript"/>
        </w:rPr>
        <w:t>−</w:t>
      </w:r>
      <w:r>
        <w:rPr>
          <w:rFonts w:ascii="Noto Sans Symbols" w:eastAsia="Noto Sans Symbols" w:hAnsi="Noto Sans Symbols" w:cs="Noto Sans Symbols"/>
          <w:sz w:val="46"/>
          <w:szCs w:val="46"/>
          <w:vertAlign w:val="subscript"/>
        </w:rPr>
        <w:tab/>
      </w:r>
      <w:r>
        <w:rPr>
          <w:rFonts w:ascii="Helvetica Neue" w:eastAsia="Helvetica Neue" w:hAnsi="Helvetica Neue" w:cs="Helvetica Neue"/>
          <w:noProof/>
          <w:sz w:val="17"/>
          <w:szCs w:val="17"/>
          <w:lang w:eastAsia="ja-JP"/>
        </w:rPr>
        <w:drawing>
          <wp:inline distT="0" distB="0" distL="0" distR="0">
            <wp:extent cx="233680" cy="180975"/>
            <wp:effectExtent l="0" t="0" r="0" b="0"/>
            <wp:docPr id="7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4" cstate="print"/>
                    <a:srcRect/>
                    <a:stretch>
                      <a:fillRect/>
                    </a:stretch>
                  </pic:blipFill>
                  <pic:spPr>
                    <a:xfrm>
                      <a:off x="0" y="0"/>
                      <a:ext cx="233680" cy="180975"/>
                    </a:xfrm>
                    <a:prstGeom prst="rect">
                      <a:avLst/>
                    </a:prstGeom>
                    <a:ln/>
                  </pic:spPr>
                </pic:pic>
              </a:graphicData>
            </a:graphic>
          </wp:inline>
        </w:drawing>
      </w:r>
      <w:r>
        <w:rPr>
          <w:rFonts w:ascii="Times New Roman" w:eastAsia="Times New Roman" w:hAnsi="Times New Roman" w:cs="Times New Roman"/>
          <w:sz w:val="28"/>
          <w:szCs w:val="28"/>
        </w:rPr>
        <w:t xml:space="preserve"> = 0,01 с.;</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Noto Sans Symbols" w:eastAsia="Noto Sans Symbols" w:hAnsi="Noto Sans Symbols" w:cs="Noto Sans Symbols"/>
          <w:sz w:val="28"/>
          <w:szCs w:val="28"/>
        </w:rPr>
        <w:t>−</w:t>
      </w:r>
      <w:r>
        <w:rPr>
          <w:rFonts w:ascii="Noto Sans Symbols" w:eastAsia="Noto Sans Symbols" w:hAnsi="Noto Sans Symbols" w:cs="Noto Sans Symbols"/>
          <w:sz w:val="28"/>
          <w:szCs w:val="28"/>
        </w:rPr>
        <w:tab/>
      </w:r>
      <w:r>
        <w:rPr>
          <w:rFonts w:ascii="Times New Roman" w:eastAsia="Times New Roman" w:hAnsi="Times New Roman" w:cs="Times New Roman"/>
          <w:sz w:val="28"/>
          <w:szCs w:val="28"/>
        </w:rPr>
        <w:t>r = 0,002 Ом;</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Noto Sans Symbols" w:eastAsia="Noto Sans Symbols" w:hAnsi="Noto Sans Symbols" w:cs="Noto Sans Symbols"/>
          <w:sz w:val="28"/>
          <w:szCs w:val="28"/>
        </w:rPr>
        <w:t>−</w:t>
      </w:r>
      <w:r>
        <w:rPr>
          <w:rFonts w:ascii="Noto Sans Symbols" w:eastAsia="Noto Sans Symbols" w:hAnsi="Noto Sans Symbols" w:cs="Noto Sans Symbols"/>
          <w:sz w:val="28"/>
          <w:szCs w:val="28"/>
        </w:rPr>
        <w:tab/>
      </w:r>
      <w:r>
        <w:rPr>
          <w:rFonts w:ascii="Times New Roman" w:eastAsia="Times New Roman" w:hAnsi="Times New Roman" w:cs="Times New Roman"/>
          <w:sz w:val="28"/>
          <w:szCs w:val="28"/>
        </w:rPr>
        <w:t>x = 0,007 Ом.</w:t>
      </w:r>
    </w:p>
    <w:p w:rsidR="007931B2" w:rsidRDefault="005C07C6">
      <w:pPr>
        <w:spacing w:after="0" w:line="360" w:lineRule="auto"/>
        <w:ind w:firstLine="709"/>
        <w:jc w:val="both"/>
        <w:rPr>
          <w:rFonts w:ascii="Helvetica Neue" w:eastAsia="Helvetica Neue" w:hAnsi="Helvetica Neue" w:cs="Helvetica Neue"/>
          <w:sz w:val="17"/>
          <w:szCs w:val="17"/>
        </w:rPr>
      </w:pPr>
      <w:r>
        <w:rPr>
          <w:rFonts w:ascii="Helvetica Neue" w:eastAsia="Helvetica Neue" w:hAnsi="Helvetica Neue" w:cs="Helvetica Neue"/>
          <w:noProof/>
          <w:sz w:val="17"/>
          <w:szCs w:val="17"/>
          <w:lang w:eastAsia="ja-JP"/>
        </w:rPr>
        <w:drawing>
          <wp:inline distT="0" distB="0" distL="0" distR="0">
            <wp:extent cx="4497705" cy="2084070"/>
            <wp:effectExtent l="0" t="0" r="0" b="0"/>
            <wp:docPr id="9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5"/>
                    <a:srcRect/>
                    <a:stretch>
                      <a:fillRect/>
                    </a:stretch>
                  </pic:blipFill>
                  <pic:spPr>
                    <a:xfrm>
                      <a:off x="0" y="0"/>
                      <a:ext cx="4497705" cy="2084070"/>
                    </a:xfrm>
                    <a:prstGeom prst="rect">
                      <a:avLst/>
                    </a:prstGeom>
                    <a:ln/>
                  </pic:spPr>
                </pic:pic>
              </a:graphicData>
            </a:graphic>
          </wp:inline>
        </w:drawing>
      </w:r>
    </w:p>
    <w:p w:rsidR="007931B2" w:rsidRDefault="005C07C6">
      <w:pPr>
        <w:spacing w:after="0" w:line="360" w:lineRule="auto"/>
        <w:ind w:firstLine="709"/>
        <w:jc w:val="both"/>
        <w:rPr>
          <w:rFonts w:ascii="Helvetica Neue" w:eastAsia="Helvetica Neue" w:hAnsi="Helvetica Neue" w:cs="Helvetica Neue"/>
          <w:sz w:val="17"/>
          <w:szCs w:val="17"/>
        </w:rPr>
      </w:pPr>
      <w:r>
        <w:rPr>
          <w:rFonts w:ascii="Helvetica Neue" w:eastAsia="Helvetica Neue" w:hAnsi="Helvetica Neue" w:cs="Helvetica Neue"/>
          <w:noProof/>
          <w:sz w:val="17"/>
          <w:szCs w:val="17"/>
          <w:lang w:eastAsia="ja-JP"/>
        </w:rPr>
        <w:lastRenderedPageBreak/>
        <w:drawing>
          <wp:inline distT="0" distB="0" distL="0" distR="0">
            <wp:extent cx="4838065" cy="206248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4838065" cy="2062480"/>
                    </a:xfrm>
                    <a:prstGeom prst="rect">
                      <a:avLst/>
                    </a:prstGeom>
                    <a:ln/>
                  </pic:spPr>
                </pic:pic>
              </a:graphicData>
            </a:graphic>
          </wp:inline>
        </w:drawing>
      </w:r>
    </w:p>
    <w:p w:rsidR="007931B2" w:rsidRDefault="005C07C6">
      <w:pPr>
        <w:spacing w:after="0" w:line="360" w:lineRule="auto"/>
        <w:ind w:firstLine="709"/>
        <w:jc w:val="both"/>
        <w:rPr>
          <w:rFonts w:ascii="Helvetica Neue" w:eastAsia="Helvetica Neue" w:hAnsi="Helvetica Neue" w:cs="Helvetica Neue"/>
          <w:sz w:val="17"/>
          <w:szCs w:val="17"/>
        </w:rPr>
      </w:pPr>
      <w:r>
        <w:rPr>
          <w:rFonts w:ascii="Helvetica Neue" w:eastAsia="Helvetica Neue" w:hAnsi="Helvetica Neue" w:cs="Helvetica Neue"/>
          <w:noProof/>
          <w:sz w:val="17"/>
          <w:szCs w:val="17"/>
          <w:lang w:eastAsia="ja-JP"/>
        </w:rPr>
        <w:drawing>
          <wp:inline distT="0" distB="0" distL="0" distR="0">
            <wp:extent cx="4869815" cy="2009775"/>
            <wp:effectExtent l="0" t="0" r="0" b="0"/>
            <wp:docPr id="8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7"/>
                    <a:srcRect/>
                    <a:stretch>
                      <a:fillRect/>
                    </a:stretch>
                  </pic:blipFill>
                  <pic:spPr>
                    <a:xfrm>
                      <a:off x="0" y="0"/>
                      <a:ext cx="4869815" cy="2009775"/>
                    </a:xfrm>
                    <a:prstGeom prst="rect">
                      <a:avLst/>
                    </a:prstGeom>
                    <a:ln/>
                  </pic:spPr>
                </pic:pic>
              </a:graphicData>
            </a:graphic>
          </wp:inline>
        </w:drawing>
      </w:r>
    </w:p>
    <w:p w:rsidR="007931B2" w:rsidRDefault="005C07C6">
      <w:pPr>
        <w:spacing w:after="0" w:line="360" w:lineRule="auto"/>
        <w:ind w:firstLine="709"/>
        <w:jc w:val="both"/>
        <w:rPr>
          <w:rFonts w:ascii="Helvetica Neue" w:eastAsia="Helvetica Neue" w:hAnsi="Helvetica Neue" w:cs="Helvetica Neue"/>
          <w:sz w:val="17"/>
          <w:szCs w:val="17"/>
        </w:rPr>
      </w:pPr>
      <w:r>
        <w:rPr>
          <w:rFonts w:ascii="Helvetica Neue" w:eastAsia="Helvetica Neue" w:hAnsi="Helvetica Neue" w:cs="Helvetica Neue"/>
          <w:noProof/>
          <w:sz w:val="17"/>
          <w:szCs w:val="17"/>
          <w:lang w:eastAsia="ja-JP"/>
        </w:rPr>
        <w:drawing>
          <wp:inline distT="0" distB="0" distL="0" distR="0">
            <wp:extent cx="4827270" cy="2009775"/>
            <wp:effectExtent l="0" t="0" r="0" b="0"/>
            <wp:docPr id="6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8"/>
                    <a:srcRect/>
                    <a:stretch>
                      <a:fillRect/>
                    </a:stretch>
                  </pic:blipFill>
                  <pic:spPr>
                    <a:xfrm>
                      <a:off x="0" y="0"/>
                      <a:ext cx="4827270" cy="2009775"/>
                    </a:xfrm>
                    <a:prstGeom prst="rect">
                      <a:avLst/>
                    </a:prstGeom>
                    <a:ln/>
                  </pic:spPr>
                </pic:pic>
              </a:graphicData>
            </a:graphic>
          </wp:inline>
        </w:drawing>
      </w:r>
    </w:p>
    <w:p w:rsidR="007931B2" w:rsidRDefault="005C07C6">
      <w:pPr>
        <w:spacing w:after="0" w:line="360" w:lineRule="auto"/>
        <w:ind w:firstLine="709"/>
        <w:jc w:val="both"/>
        <w:rPr>
          <w:rFonts w:ascii="Helvetica Neue" w:eastAsia="Helvetica Neue" w:hAnsi="Helvetica Neue" w:cs="Helvetica Neue"/>
          <w:sz w:val="17"/>
          <w:szCs w:val="17"/>
        </w:rPr>
      </w:pPr>
      <w:r>
        <w:rPr>
          <w:rFonts w:ascii="Helvetica Neue" w:eastAsia="Helvetica Neue" w:hAnsi="Helvetica Neue" w:cs="Helvetica Neue"/>
          <w:noProof/>
          <w:sz w:val="17"/>
          <w:szCs w:val="17"/>
          <w:lang w:eastAsia="ja-JP"/>
        </w:rPr>
        <w:drawing>
          <wp:inline distT="0" distB="0" distL="0" distR="0">
            <wp:extent cx="4912360" cy="2052320"/>
            <wp:effectExtent l="0" t="0" r="0" b="0"/>
            <wp:docPr id="8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9"/>
                    <a:srcRect/>
                    <a:stretch>
                      <a:fillRect/>
                    </a:stretch>
                  </pic:blipFill>
                  <pic:spPr>
                    <a:xfrm>
                      <a:off x="0" y="0"/>
                      <a:ext cx="4912360" cy="2052320"/>
                    </a:xfrm>
                    <a:prstGeom prst="rect">
                      <a:avLst/>
                    </a:prstGeom>
                    <a:ln/>
                  </pic:spPr>
                </pic:pic>
              </a:graphicData>
            </a:graphic>
          </wp:inline>
        </w:drawing>
      </w:r>
    </w:p>
    <w:p w:rsidR="007931B2" w:rsidRDefault="005C07C6">
      <w:pPr>
        <w:spacing w:after="0" w:line="360" w:lineRule="auto"/>
        <w:ind w:firstLine="709"/>
        <w:jc w:val="both"/>
        <w:rPr>
          <w:rFonts w:ascii="Helvetica Neue" w:eastAsia="Helvetica Neue" w:hAnsi="Helvetica Neue" w:cs="Helvetica Neue"/>
          <w:sz w:val="17"/>
          <w:szCs w:val="17"/>
        </w:rPr>
      </w:pPr>
      <w:r>
        <w:rPr>
          <w:rFonts w:ascii="Helvetica Neue" w:eastAsia="Helvetica Neue" w:hAnsi="Helvetica Neue" w:cs="Helvetica Neue"/>
          <w:noProof/>
          <w:sz w:val="17"/>
          <w:szCs w:val="17"/>
          <w:lang w:eastAsia="ja-JP"/>
        </w:rPr>
        <w:lastRenderedPageBreak/>
        <w:drawing>
          <wp:inline distT="0" distB="0" distL="0" distR="0">
            <wp:extent cx="4912360" cy="2052320"/>
            <wp:effectExtent l="0" t="0" r="0" b="0"/>
            <wp:docPr id="6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4912360" cy="2052320"/>
                    </a:xfrm>
                    <a:prstGeom prst="rect">
                      <a:avLst/>
                    </a:prstGeom>
                    <a:ln/>
                  </pic:spPr>
                </pic:pic>
              </a:graphicData>
            </a:graphic>
          </wp:inline>
        </w:drawing>
      </w:r>
    </w:p>
    <w:p w:rsidR="007931B2" w:rsidRDefault="005C07C6">
      <w:pPr>
        <w:spacing w:after="0" w:line="360" w:lineRule="auto"/>
        <w:ind w:firstLine="709"/>
        <w:jc w:val="both"/>
        <w:rPr>
          <w:rFonts w:ascii="Helvetica Neue" w:eastAsia="Helvetica Neue" w:hAnsi="Helvetica Neue" w:cs="Helvetica Neue"/>
          <w:sz w:val="17"/>
          <w:szCs w:val="17"/>
        </w:rPr>
      </w:pPr>
      <w:r>
        <w:rPr>
          <w:rFonts w:ascii="Helvetica Neue" w:eastAsia="Helvetica Neue" w:hAnsi="Helvetica Neue" w:cs="Helvetica Neue"/>
          <w:noProof/>
          <w:sz w:val="17"/>
          <w:szCs w:val="17"/>
          <w:lang w:eastAsia="ja-JP"/>
        </w:rPr>
        <w:drawing>
          <wp:inline distT="0" distB="0" distL="0" distR="0">
            <wp:extent cx="4869815" cy="2052320"/>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a:stretch>
                      <a:fillRect/>
                    </a:stretch>
                  </pic:blipFill>
                  <pic:spPr>
                    <a:xfrm>
                      <a:off x="0" y="0"/>
                      <a:ext cx="4869815" cy="2052320"/>
                    </a:xfrm>
                    <a:prstGeom prst="rect">
                      <a:avLst/>
                    </a:prstGeom>
                    <a:ln/>
                  </pic:spPr>
                </pic:pic>
              </a:graphicData>
            </a:graphic>
          </wp:inline>
        </w:drawing>
      </w:r>
    </w:p>
    <w:p w:rsidR="007931B2" w:rsidRDefault="005C07C6">
      <w:pPr>
        <w:spacing w:after="0" w:line="360" w:lineRule="auto"/>
        <w:ind w:firstLine="709"/>
        <w:jc w:val="both"/>
        <w:rPr>
          <w:rFonts w:ascii="Helvetica Neue" w:eastAsia="Helvetica Neue" w:hAnsi="Helvetica Neue" w:cs="Helvetica Neue"/>
          <w:sz w:val="17"/>
          <w:szCs w:val="17"/>
        </w:rPr>
      </w:pPr>
      <w:r>
        <w:rPr>
          <w:rFonts w:ascii="Helvetica Neue" w:eastAsia="Helvetica Neue" w:hAnsi="Helvetica Neue" w:cs="Helvetica Neue"/>
          <w:noProof/>
          <w:sz w:val="17"/>
          <w:szCs w:val="17"/>
          <w:lang w:eastAsia="ja-JP"/>
        </w:rPr>
        <w:drawing>
          <wp:inline distT="0" distB="0" distL="0" distR="0">
            <wp:extent cx="4901565" cy="2052320"/>
            <wp:effectExtent l="0" t="0" r="0" b="0"/>
            <wp:docPr id="7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2"/>
                    <a:srcRect/>
                    <a:stretch>
                      <a:fillRect/>
                    </a:stretch>
                  </pic:blipFill>
                  <pic:spPr>
                    <a:xfrm>
                      <a:off x="0" y="0"/>
                      <a:ext cx="4901565" cy="2052320"/>
                    </a:xfrm>
                    <a:prstGeom prst="rect">
                      <a:avLst/>
                    </a:prstGeom>
                    <a:ln/>
                  </pic:spPr>
                </pic:pic>
              </a:graphicData>
            </a:graphic>
          </wp:inline>
        </w:drawing>
      </w:r>
    </w:p>
    <w:p w:rsidR="007931B2" w:rsidRDefault="005C07C6">
      <w:pPr>
        <w:spacing w:after="0" w:line="360" w:lineRule="auto"/>
        <w:ind w:firstLine="709"/>
        <w:jc w:val="both"/>
        <w:rPr>
          <w:rFonts w:ascii="Helvetica Neue" w:eastAsia="Helvetica Neue" w:hAnsi="Helvetica Neue" w:cs="Helvetica Neue"/>
          <w:sz w:val="17"/>
          <w:szCs w:val="17"/>
        </w:rPr>
      </w:pPr>
      <w:r>
        <w:rPr>
          <w:rFonts w:ascii="Helvetica Neue" w:eastAsia="Helvetica Neue" w:hAnsi="Helvetica Neue" w:cs="Helvetica Neue"/>
          <w:noProof/>
          <w:sz w:val="17"/>
          <w:szCs w:val="17"/>
          <w:lang w:eastAsia="ja-JP"/>
        </w:rPr>
        <w:drawing>
          <wp:inline distT="0" distB="0" distL="0" distR="0">
            <wp:extent cx="4795520" cy="2052320"/>
            <wp:effectExtent l="0" t="0" r="0" b="0"/>
            <wp:docPr id="5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3"/>
                    <a:srcRect/>
                    <a:stretch>
                      <a:fillRect/>
                    </a:stretch>
                  </pic:blipFill>
                  <pic:spPr>
                    <a:xfrm>
                      <a:off x="0" y="0"/>
                      <a:ext cx="4795520" cy="2052320"/>
                    </a:xfrm>
                    <a:prstGeom prst="rect">
                      <a:avLst/>
                    </a:prstGeom>
                    <a:ln/>
                  </pic:spPr>
                </pic:pic>
              </a:graphicData>
            </a:graphic>
          </wp:inline>
        </w:drawing>
      </w:r>
    </w:p>
    <w:p w:rsidR="007931B2" w:rsidRDefault="005C07C6">
      <w:pPr>
        <w:spacing w:after="0" w:line="360" w:lineRule="auto"/>
        <w:ind w:firstLine="709"/>
        <w:jc w:val="both"/>
        <w:rPr>
          <w:rFonts w:ascii="Helvetica Neue" w:eastAsia="Helvetica Neue" w:hAnsi="Helvetica Neue" w:cs="Helvetica Neue"/>
          <w:sz w:val="17"/>
          <w:szCs w:val="17"/>
        </w:rPr>
      </w:pPr>
      <w:r>
        <w:rPr>
          <w:rFonts w:ascii="Helvetica Neue" w:eastAsia="Helvetica Neue" w:hAnsi="Helvetica Neue" w:cs="Helvetica Neue"/>
          <w:noProof/>
          <w:sz w:val="17"/>
          <w:szCs w:val="17"/>
          <w:lang w:eastAsia="ja-JP"/>
        </w:rPr>
        <w:lastRenderedPageBreak/>
        <w:drawing>
          <wp:inline distT="0" distB="0" distL="0" distR="0">
            <wp:extent cx="4795520" cy="2009775"/>
            <wp:effectExtent l="0" t="0" r="0" b="0"/>
            <wp:docPr id="5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4"/>
                    <a:srcRect/>
                    <a:stretch>
                      <a:fillRect/>
                    </a:stretch>
                  </pic:blipFill>
                  <pic:spPr>
                    <a:xfrm>
                      <a:off x="0" y="0"/>
                      <a:ext cx="4795520" cy="2009775"/>
                    </a:xfrm>
                    <a:prstGeom prst="rect">
                      <a:avLst/>
                    </a:prstGeom>
                    <a:ln/>
                  </pic:spPr>
                </pic:pic>
              </a:graphicData>
            </a:graphic>
          </wp:inline>
        </w:drawing>
      </w:r>
    </w:p>
    <w:p w:rsidR="007931B2" w:rsidRDefault="005C07C6">
      <w:pPr>
        <w:pStyle w:val="3"/>
        <w:spacing w:line="360" w:lineRule="auto"/>
        <w:ind w:firstLine="708"/>
        <w:jc w:val="both"/>
        <w:rPr>
          <w:rFonts w:ascii="Times New Roman" w:eastAsia="Times New Roman" w:hAnsi="Times New Roman" w:cs="Times New Roman"/>
          <w:color w:val="000000"/>
          <w:sz w:val="28"/>
          <w:szCs w:val="28"/>
        </w:rPr>
      </w:pPr>
      <w:bookmarkStart w:id="27" w:name="_heading=h.468lnodaocwg" w:colFirst="0" w:colLast="0"/>
      <w:bookmarkEnd w:id="27"/>
      <w:r>
        <w:rPr>
          <w:rFonts w:ascii="Times New Roman" w:eastAsia="Times New Roman" w:hAnsi="Times New Roman" w:cs="Times New Roman"/>
          <w:color w:val="000000"/>
          <w:sz w:val="28"/>
          <w:szCs w:val="28"/>
        </w:rPr>
        <w:t>4.1.2 Расчет переходного процесса на ЭВМ</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Рассчитаем при помощи программы десять точек переходного процесса для тех же начальных условий, что и в предыдущем пункте и сравним полученные результаты в таблице 4.1.1.</w:t>
      </w:r>
    </w:p>
    <w:p w:rsidR="007931B2" w:rsidRDefault="005C07C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4.1.1 - Сравнение параметров</w:t>
      </w:r>
    </w:p>
    <w:tbl>
      <w:tblPr>
        <w:tblStyle w:val="afe"/>
        <w:tblW w:w="5349"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tblPr>
      <w:tblGrid>
        <w:gridCol w:w="666"/>
        <w:gridCol w:w="2046"/>
        <w:gridCol w:w="2637"/>
      </w:tblGrid>
      <w:tr w:rsidR="007931B2">
        <w:trPr>
          <w:jc w:val="center"/>
        </w:trPr>
        <w:tc>
          <w:tcPr>
            <w:tcW w:w="66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Helvetica Neue" w:eastAsia="Helvetica Neue" w:hAnsi="Helvetica Neue" w:cs="Helvetica Neue"/>
                <w:noProof/>
                <w:sz w:val="17"/>
                <w:szCs w:val="17"/>
                <w:lang w:eastAsia="ja-JP"/>
              </w:rPr>
              <w:drawing>
                <wp:inline distT="0" distB="0" distL="0" distR="0">
                  <wp:extent cx="127635" cy="138430"/>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cstate="print"/>
                          <a:srcRect/>
                          <a:stretch>
                            <a:fillRect/>
                          </a:stretch>
                        </pic:blipFill>
                        <pic:spPr>
                          <a:xfrm>
                            <a:off x="0" y="0"/>
                            <a:ext cx="127635" cy="138430"/>
                          </a:xfrm>
                          <a:prstGeom prst="rect">
                            <a:avLst/>
                          </a:prstGeom>
                          <a:ln/>
                        </pic:spPr>
                      </pic:pic>
                    </a:graphicData>
                  </a:graphic>
                </wp:inline>
              </w:drawing>
            </w:r>
          </w:p>
        </w:tc>
        <w:tc>
          <w:tcPr>
            <w:tcW w:w="204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Ручной расчёт Z2(</w:t>
            </w:r>
            <w:r>
              <w:rPr>
                <w:rFonts w:ascii="Helvetica Neue" w:eastAsia="Helvetica Neue" w:hAnsi="Helvetica Neue" w:cs="Helvetica Neue"/>
                <w:noProof/>
                <w:sz w:val="17"/>
                <w:szCs w:val="17"/>
                <w:lang w:eastAsia="ja-JP"/>
              </w:rPr>
              <w:drawing>
                <wp:inline distT="0" distB="0" distL="0" distR="0">
                  <wp:extent cx="127635" cy="138430"/>
                  <wp:effectExtent l="0" t="0" r="0" b="0"/>
                  <wp:docPr id="6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5" cstate="print"/>
                          <a:srcRect/>
                          <a:stretch>
                            <a:fillRect/>
                          </a:stretch>
                        </pic:blipFill>
                        <pic:spPr>
                          <a:xfrm>
                            <a:off x="0" y="0"/>
                            <a:ext cx="127635" cy="138430"/>
                          </a:xfrm>
                          <a:prstGeom prst="rect">
                            <a:avLst/>
                          </a:prstGeom>
                          <a:ln/>
                        </pic:spPr>
                      </pic:pic>
                    </a:graphicData>
                  </a:graphic>
                </wp:inline>
              </w:drawing>
            </w:r>
            <w:r>
              <w:rPr>
                <w:rFonts w:ascii="Times New Roman" w:eastAsia="Times New Roman" w:hAnsi="Times New Roman" w:cs="Times New Roman"/>
                <w:sz w:val="20"/>
                <w:szCs w:val="20"/>
              </w:rPr>
              <w:t>)</w:t>
            </w:r>
          </w:p>
        </w:tc>
        <w:tc>
          <w:tcPr>
            <w:tcW w:w="2637"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Программный расчёт </w:t>
            </w:r>
            <w:r>
              <w:rPr>
                <w:rFonts w:ascii="Times New Roman" w:eastAsia="Times New Roman" w:hAnsi="Times New Roman" w:cs="Times New Roman"/>
                <w:smallCaps/>
                <w:sz w:val="20"/>
                <w:szCs w:val="20"/>
              </w:rPr>
              <w:t>Z2(</w:t>
            </w:r>
            <w:r>
              <w:rPr>
                <w:rFonts w:ascii="Helvetica Neue" w:eastAsia="Helvetica Neue" w:hAnsi="Helvetica Neue" w:cs="Helvetica Neue"/>
                <w:noProof/>
                <w:sz w:val="17"/>
                <w:szCs w:val="17"/>
                <w:lang w:eastAsia="ja-JP"/>
              </w:rPr>
              <w:drawing>
                <wp:inline distT="0" distB="0" distL="0" distR="0">
                  <wp:extent cx="127635" cy="138430"/>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cstate="print"/>
                          <a:srcRect/>
                          <a:stretch>
                            <a:fillRect/>
                          </a:stretch>
                        </pic:blipFill>
                        <pic:spPr>
                          <a:xfrm>
                            <a:off x="0" y="0"/>
                            <a:ext cx="127635" cy="138430"/>
                          </a:xfrm>
                          <a:prstGeom prst="rect">
                            <a:avLst/>
                          </a:prstGeom>
                          <a:ln/>
                        </pic:spPr>
                      </pic:pic>
                    </a:graphicData>
                  </a:graphic>
                </wp:inline>
              </w:drawing>
            </w:r>
            <w:r>
              <w:rPr>
                <w:rFonts w:ascii="Times New Roman" w:eastAsia="Times New Roman" w:hAnsi="Times New Roman" w:cs="Times New Roman"/>
                <w:smallCaps/>
                <w:sz w:val="20"/>
                <w:szCs w:val="20"/>
              </w:rPr>
              <w:t>)</w:t>
            </w:r>
          </w:p>
        </w:tc>
      </w:tr>
      <w:tr w:rsidR="007931B2">
        <w:trPr>
          <w:jc w:val="center"/>
        </w:trPr>
        <w:tc>
          <w:tcPr>
            <w:tcW w:w="66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04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104,477</w:t>
            </w:r>
          </w:p>
        </w:tc>
        <w:tc>
          <w:tcPr>
            <w:tcW w:w="2637"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104,477</w:t>
            </w:r>
          </w:p>
        </w:tc>
      </w:tr>
      <w:tr w:rsidR="007931B2">
        <w:trPr>
          <w:jc w:val="center"/>
        </w:trPr>
        <w:tc>
          <w:tcPr>
            <w:tcW w:w="66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0,001</w:t>
            </w:r>
          </w:p>
        </w:tc>
        <w:tc>
          <w:tcPr>
            <w:tcW w:w="204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104,477</w:t>
            </w:r>
          </w:p>
        </w:tc>
        <w:tc>
          <w:tcPr>
            <w:tcW w:w="2637"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104,477</w:t>
            </w:r>
          </w:p>
        </w:tc>
      </w:tr>
      <w:tr w:rsidR="007931B2">
        <w:trPr>
          <w:jc w:val="center"/>
        </w:trPr>
        <w:tc>
          <w:tcPr>
            <w:tcW w:w="66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0,002</w:t>
            </w:r>
          </w:p>
        </w:tc>
        <w:tc>
          <w:tcPr>
            <w:tcW w:w="204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104,477</w:t>
            </w:r>
          </w:p>
        </w:tc>
        <w:tc>
          <w:tcPr>
            <w:tcW w:w="2637"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104,477</w:t>
            </w:r>
          </w:p>
        </w:tc>
      </w:tr>
      <w:tr w:rsidR="007931B2">
        <w:trPr>
          <w:jc w:val="center"/>
        </w:trPr>
        <w:tc>
          <w:tcPr>
            <w:tcW w:w="66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0,003</w:t>
            </w:r>
          </w:p>
        </w:tc>
        <w:tc>
          <w:tcPr>
            <w:tcW w:w="204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104,147</w:t>
            </w:r>
          </w:p>
        </w:tc>
        <w:tc>
          <w:tcPr>
            <w:tcW w:w="2637"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104,147</w:t>
            </w:r>
          </w:p>
        </w:tc>
      </w:tr>
      <w:tr w:rsidR="007931B2">
        <w:trPr>
          <w:jc w:val="center"/>
        </w:trPr>
        <w:tc>
          <w:tcPr>
            <w:tcW w:w="66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0,004</w:t>
            </w:r>
          </w:p>
        </w:tc>
        <w:tc>
          <w:tcPr>
            <w:tcW w:w="204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103,3887</w:t>
            </w:r>
          </w:p>
        </w:tc>
        <w:tc>
          <w:tcPr>
            <w:tcW w:w="2637"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103,3887</w:t>
            </w:r>
          </w:p>
        </w:tc>
      </w:tr>
      <w:tr w:rsidR="007931B2">
        <w:trPr>
          <w:jc w:val="center"/>
        </w:trPr>
        <w:tc>
          <w:tcPr>
            <w:tcW w:w="66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0,005</w:t>
            </w:r>
          </w:p>
        </w:tc>
        <w:tc>
          <w:tcPr>
            <w:tcW w:w="204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102,2047</w:t>
            </w:r>
          </w:p>
        </w:tc>
        <w:tc>
          <w:tcPr>
            <w:tcW w:w="2637"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102,2047</w:t>
            </w:r>
          </w:p>
        </w:tc>
      </w:tr>
      <w:tr w:rsidR="007931B2">
        <w:trPr>
          <w:jc w:val="center"/>
        </w:trPr>
        <w:tc>
          <w:tcPr>
            <w:tcW w:w="66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0,006</w:t>
            </w:r>
          </w:p>
        </w:tc>
        <w:tc>
          <w:tcPr>
            <w:tcW w:w="204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100,6392</w:t>
            </w:r>
          </w:p>
        </w:tc>
        <w:tc>
          <w:tcPr>
            <w:tcW w:w="2637"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100,6392</w:t>
            </w:r>
          </w:p>
        </w:tc>
      </w:tr>
      <w:tr w:rsidR="007931B2">
        <w:trPr>
          <w:jc w:val="center"/>
        </w:trPr>
        <w:tc>
          <w:tcPr>
            <w:tcW w:w="66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0,007</w:t>
            </w:r>
          </w:p>
        </w:tc>
        <w:tc>
          <w:tcPr>
            <w:tcW w:w="204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98,7477</w:t>
            </w:r>
          </w:p>
        </w:tc>
        <w:tc>
          <w:tcPr>
            <w:tcW w:w="2637"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98,7477</w:t>
            </w:r>
          </w:p>
        </w:tc>
      </w:tr>
      <w:tr w:rsidR="007931B2">
        <w:trPr>
          <w:jc w:val="center"/>
        </w:trPr>
        <w:tc>
          <w:tcPr>
            <w:tcW w:w="66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0,008</w:t>
            </w:r>
          </w:p>
        </w:tc>
        <w:tc>
          <w:tcPr>
            <w:tcW w:w="204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96,5852</w:t>
            </w:r>
          </w:p>
        </w:tc>
        <w:tc>
          <w:tcPr>
            <w:tcW w:w="2637"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96,5852</w:t>
            </w:r>
          </w:p>
        </w:tc>
      </w:tr>
      <w:tr w:rsidR="007931B2">
        <w:trPr>
          <w:jc w:val="center"/>
        </w:trPr>
        <w:tc>
          <w:tcPr>
            <w:tcW w:w="66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0,009</w:t>
            </w:r>
          </w:p>
        </w:tc>
        <w:tc>
          <w:tcPr>
            <w:tcW w:w="2046"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94,2008</w:t>
            </w:r>
          </w:p>
        </w:tc>
        <w:tc>
          <w:tcPr>
            <w:tcW w:w="2637"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94,2008</w:t>
            </w:r>
          </w:p>
        </w:tc>
      </w:tr>
    </w:tbl>
    <w:p w:rsidR="007931B2" w:rsidRDefault="007931B2">
      <w:pPr>
        <w:spacing w:after="0" w:line="360" w:lineRule="auto"/>
        <w:ind w:firstLine="709"/>
        <w:jc w:val="both"/>
        <w:rPr>
          <w:rFonts w:ascii="Times New Roman" w:eastAsia="Times New Roman" w:hAnsi="Times New Roman" w:cs="Times New Roman"/>
          <w:sz w:val="28"/>
          <w:szCs w:val="28"/>
        </w:rPr>
      </w:pP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на начальном этапе выполнена правильно.</w:t>
      </w:r>
    </w:p>
    <w:p w:rsidR="007931B2" w:rsidRDefault="005C07C6">
      <w:pPr>
        <w:pStyle w:val="2"/>
        <w:keepLines w:val="0"/>
        <w:spacing w:before="0" w:after="0" w:line="360" w:lineRule="auto"/>
        <w:ind w:firstLine="709"/>
        <w:jc w:val="both"/>
        <w:rPr>
          <w:rFonts w:ascii="Times New Roman" w:eastAsia="Times New Roman" w:hAnsi="Times New Roman" w:cs="Times New Roman"/>
          <w:sz w:val="30"/>
          <w:szCs w:val="30"/>
        </w:rPr>
      </w:pPr>
      <w:bookmarkStart w:id="28" w:name="_heading=h.o9ize5eda95z" w:colFirst="0" w:colLast="0"/>
      <w:bookmarkEnd w:id="28"/>
      <w:r>
        <w:rPr>
          <w:rFonts w:ascii="Times New Roman" w:eastAsia="Times New Roman" w:hAnsi="Times New Roman" w:cs="Times New Roman"/>
          <w:sz w:val="30"/>
          <w:szCs w:val="30"/>
        </w:rPr>
        <w:t>4.2 Исследование влияния значений динамической настройки САУ на показатели качества переходного процесса</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Noto Sans Symbols" w:eastAsia="Noto Sans Symbols" w:hAnsi="Noto Sans Symbols" w:cs="Noto Sans Symbols"/>
          <w:sz w:val="28"/>
          <w:szCs w:val="28"/>
        </w:rPr>
        <w:t>−</w:t>
      </w:r>
      <w:r>
        <w:rPr>
          <w:rFonts w:ascii="Noto Sans Symbols" w:eastAsia="Noto Sans Symbols" w:hAnsi="Noto Sans Symbols" w:cs="Noto Sans Symbols"/>
          <w:sz w:val="28"/>
          <w:szCs w:val="28"/>
        </w:rPr>
        <w:tab/>
      </w:r>
      <w:r>
        <w:rPr>
          <w:rFonts w:ascii="Times New Roman" w:eastAsia="Times New Roman" w:hAnsi="Times New Roman" w:cs="Times New Roman"/>
          <w:sz w:val="28"/>
          <w:szCs w:val="28"/>
        </w:rPr>
        <w:t>Скорость изменения входной величины - К</w:t>
      </w:r>
      <w:r>
        <w:rPr>
          <w:rFonts w:ascii="Times New Roman" w:eastAsia="Times New Roman" w:hAnsi="Times New Roman" w:cs="Times New Roman"/>
          <w:sz w:val="28"/>
          <w:szCs w:val="28"/>
          <w:vertAlign w:val="subscript"/>
        </w:rPr>
        <w:t>и</w:t>
      </w:r>
      <w:r>
        <w:rPr>
          <w:rFonts w:ascii="Times New Roman" w:eastAsia="Times New Roman" w:hAnsi="Times New Roman" w:cs="Times New Roman"/>
          <w:sz w:val="28"/>
          <w:szCs w:val="28"/>
        </w:rPr>
        <w:t>, (кА) /с;</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Noto Sans Symbols" w:eastAsia="Noto Sans Symbols" w:hAnsi="Noto Sans Symbols" w:cs="Noto Sans Symbols"/>
          <w:sz w:val="28"/>
          <w:szCs w:val="28"/>
        </w:rPr>
        <w:t>−</w:t>
      </w:r>
      <w:r>
        <w:rPr>
          <w:rFonts w:ascii="Noto Sans Symbols" w:eastAsia="Noto Sans Symbols" w:hAnsi="Noto Sans Symbols" w:cs="Noto Sans Symbols"/>
          <w:sz w:val="28"/>
          <w:szCs w:val="28"/>
        </w:rPr>
        <w:tab/>
      </w:r>
      <w:r>
        <w:rPr>
          <w:rFonts w:ascii="Times New Roman" w:eastAsia="Times New Roman" w:hAnsi="Times New Roman" w:cs="Times New Roman"/>
          <w:sz w:val="28"/>
          <w:szCs w:val="28"/>
        </w:rPr>
        <w:t>Зона нечувствительности СЭР - ΔZ</w:t>
      </w:r>
      <w:r>
        <w:rPr>
          <w:rFonts w:ascii="Times New Roman" w:eastAsia="Times New Roman" w:hAnsi="Times New Roman" w:cs="Times New Roman"/>
          <w:sz w:val="28"/>
          <w:szCs w:val="28"/>
          <w:vertAlign w:val="subscript"/>
        </w:rPr>
        <w:t>н</w:t>
      </w:r>
      <w:r>
        <w:rPr>
          <w:rFonts w:ascii="Times New Roman" w:eastAsia="Times New Roman" w:hAnsi="Times New Roman" w:cs="Times New Roman"/>
          <w:sz w:val="28"/>
          <w:szCs w:val="28"/>
        </w:rPr>
        <w:t>, Вт/c.</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Оптимальные значения этих параметров будут определяться исходя из показателей качества переходного процесса:</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Noto Sans Symbols" w:eastAsia="Noto Sans Symbols" w:hAnsi="Noto Sans Symbols" w:cs="Noto Sans Symbols"/>
          <w:sz w:val="28"/>
          <w:szCs w:val="28"/>
        </w:rPr>
        <w:t>−</w:t>
      </w:r>
      <w:r>
        <w:rPr>
          <w:rFonts w:ascii="Noto Sans Symbols" w:eastAsia="Noto Sans Symbols" w:hAnsi="Noto Sans Symbols" w:cs="Noto Sans Symbols"/>
          <w:sz w:val="28"/>
          <w:szCs w:val="28"/>
        </w:rPr>
        <w:tab/>
      </w:r>
      <w:r>
        <w:rPr>
          <w:rFonts w:ascii="Times New Roman" w:eastAsia="Times New Roman" w:hAnsi="Times New Roman" w:cs="Times New Roman"/>
          <w:sz w:val="28"/>
          <w:szCs w:val="28"/>
        </w:rPr>
        <w:t>Потеря на поиск - Z</w:t>
      </w:r>
      <w:r>
        <w:rPr>
          <w:rFonts w:ascii="Times New Roman" w:eastAsia="Times New Roman" w:hAnsi="Times New Roman" w:cs="Times New Roman"/>
          <w:sz w:val="28"/>
          <w:szCs w:val="28"/>
          <w:vertAlign w:val="subscript"/>
        </w:rPr>
        <w:t>п</w:t>
      </w:r>
      <w:r>
        <w:rPr>
          <w:rFonts w:ascii="Times New Roman" w:eastAsia="Times New Roman" w:hAnsi="Times New Roman" w:cs="Times New Roman"/>
          <w:sz w:val="28"/>
          <w:szCs w:val="28"/>
        </w:rPr>
        <w:t>, Вт;</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Noto Sans Symbols" w:eastAsia="Noto Sans Symbols" w:hAnsi="Noto Sans Symbols" w:cs="Noto Sans Symbols"/>
          <w:sz w:val="28"/>
          <w:szCs w:val="28"/>
        </w:rPr>
        <w:lastRenderedPageBreak/>
        <w:t>−</w:t>
      </w:r>
      <w:r>
        <w:rPr>
          <w:rFonts w:ascii="Noto Sans Symbols" w:eastAsia="Noto Sans Symbols" w:hAnsi="Noto Sans Symbols" w:cs="Noto Sans Symbols"/>
          <w:sz w:val="28"/>
          <w:szCs w:val="28"/>
        </w:rPr>
        <w:tab/>
      </w:r>
      <w:r>
        <w:rPr>
          <w:rFonts w:ascii="Times New Roman" w:eastAsia="Times New Roman" w:hAnsi="Times New Roman" w:cs="Times New Roman"/>
          <w:sz w:val="28"/>
          <w:szCs w:val="28"/>
        </w:rPr>
        <w:t>Время выхода СЭР на экстремум (время поиска) - Т</w:t>
      </w:r>
      <w:r>
        <w:rPr>
          <w:rFonts w:ascii="Times New Roman" w:eastAsia="Times New Roman" w:hAnsi="Times New Roman" w:cs="Times New Roman"/>
          <w:sz w:val="28"/>
          <w:szCs w:val="28"/>
          <w:vertAlign w:val="subscript"/>
        </w:rPr>
        <w:t>п</w:t>
      </w:r>
      <w:r>
        <w:rPr>
          <w:rFonts w:ascii="Times New Roman" w:eastAsia="Times New Roman" w:hAnsi="Times New Roman" w:cs="Times New Roman"/>
          <w:sz w:val="28"/>
          <w:szCs w:val="28"/>
        </w:rPr>
        <w:t>, с;</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Noto Sans Symbols" w:eastAsia="Noto Sans Symbols" w:hAnsi="Noto Sans Symbols" w:cs="Noto Sans Symbols"/>
          <w:sz w:val="28"/>
          <w:szCs w:val="28"/>
        </w:rPr>
        <w:t>−</w:t>
      </w:r>
      <w:r>
        <w:rPr>
          <w:rFonts w:ascii="Noto Sans Symbols" w:eastAsia="Noto Sans Symbols" w:hAnsi="Noto Sans Symbols" w:cs="Noto Sans Symbols"/>
          <w:sz w:val="28"/>
          <w:szCs w:val="28"/>
        </w:rPr>
        <w:tab/>
      </w:r>
      <w:r>
        <w:rPr>
          <w:rFonts w:ascii="Times New Roman" w:eastAsia="Times New Roman" w:hAnsi="Times New Roman" w:cs="Times New Roman"/>
          <w:sz w:val="28"/>
          <w:szCs w:val="28"/>
        </w:rPr>
        <w:t>Размах поисковых колебаний - А</w:t>
      </w:r>
      <w:r>
        <w:rPr>
          <w:rFonts w:ascii="Times New Roman" w:eastAsia="Times New Roman" w:hAnsi="Times New Roman" w:cs="Times New Roman"/>
          <w:sz w:val="28"/>
          <w:szCs w:val="28"/>
          <w:vertAlign w:val="subscript"/>
        </w:rPr>
        <w:t>х</w:t>
      </w:r>
      <w:r>
        <w:rPr>
          <w:rFonts w:ascii="Times New Roman" w:eastAsia="Times New Roman" w:hAnsi="Times New Roman" w:cs="Times New Roman"/>
          <w:sz w:val="28"/>
          <w:szCs w:val="28"/>
        </w:rPr>
        <w:t>, кА.</w:t>
      </w:r>
    </w:p>
    <w:p w:rsidR="007931B2" w:rsidRDefault="005C07C6">
      <w:pPr>
        <w:pStyle w:val="3"/>
        <w:spacing w:line="360" w:lineRule="auto"/>
        <w:ind w:firstLine="709"/>
        <w:jc w:val="both"/>
        <w:rPr>
          <w:sz w:val="28"/>
          <w:szCs w:val="28"/>
        </w:rPr>
      </w:pPr>
      <w:bookmarkStart w:id="29" w:name="_heading=h.u4nf7cpgv9en" w:colFirst="0" w:colLast="0"/>
      <w:bookmarkEnd w:id="29"/>
      <w:r>
        <w:rPr>
          <w:rFonts w:ascii="Times New Roman" w:eastAsia="Times New Roman" w:hAnsi="Times New Roman" w:cs="Times New Roman"/>
          <w:color w:val="000000"/>
          <w:sz w:val="28"/>
          <w:szCs w:val="28"/>
        </w:rPr>
        <w:t>4.3 Исследование переходных процессов САУ при отсутствии дрейфа статической характеристики</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Определим оптимальную скорость изменения входной величины К</w:t>
      </w:r>
      <w:r>
        <w:rPr>
          <w:rFonts w:ascii="Times New Roman" w:eastAsia="Times New Roman" w:hAnsi="Times New Roman" w:cs="Times New Roman"/>
          <w:sz w:val="28"/>
          <w:szCs w:val="28"/>
          <w:vertAlign w:val="subscript"/>
        </w:rPr>
        <w:t xml:space="preserve">и </w:t>
      </w:r>
      <w:r>
        <w:rPr>
          <w:rFonts w:ascii="Times New Roman" w:eastAsia="Times New Roman" w:hAnsi="Times New Roman" w:cs="Times New Roman"/>
          <w:sz w:val="28"/>
          <w:szCs w:val="28"/>
        </w:rPr>
        <w:t>при постоянной зоне нечувствительности ΔZ</w:t>
      </w:r>
      <w:r>
        <w:rPr>
          <w:rFonts w:ascii="Times New Roman" w:eastAsia="Times New Roman" w:hAnsi="Times New Roman" w:cs="Times New Roman"/>
          <w:sz w:val="28"/>
          <w:szCs w:val="28"/>
          <w:vertAlign w:val="subscript"/>
        </w:rPr>
        <w:t xml:space="preserve">н </w:t>
      </w:r>
      <w:r>
        <w:rPr>
          <w:rFonts w:ascii="Times New Roman" w:eastAsia="Times New Roman" w:hAnsi="Times New Roman" w:cs="Times New Roman"/>
          <w:sz w:val="28"/>
          <w:szCs w:val="28"/>
        </w:rPr>
        <w:t>= 0,075 Вт/c. Расчетные траектории поискового процесса СЭР для зоны нечувствительности ΔZ</w:t>
      </w:r>
      <w:r>
        <w:rPr>
          <w:rFonts w:ascii="Times New Roman" w:eastAsia="Times New Roman" w:hAnsi="Times New Roman" w:cs="Times New Roman"/>
          <w:sz w:val="28"/>
          <w:szCs w:val="28"/>
          <w:vertAlign w:val="subscript"/>
        </w:rPr>
        <w:t>н</w:t>
      </w:r>
      <w:r>
        <w:rPr>
          <w:rFonts w:ascii="Times New Roman" w:eastAsia="Times New Roman" w:hAnsi="Times New Roman" w:cs="Times New Roman"/>
          <w:sz w:val="28"/>
          <w:szCs w:val="28"/>
        </w:rPr>
        <w:t>=0,075Вт/c и для разных значений скорости изменения входной величины К</w:t>
      </w:r>
      <w:r>
        <w:rPr>
          <w:rFonts w:ascii="Times New Roman" w:eastAsia="Times New Roman" w:hAnsi="Times New Roman" w:cs="Times New Roman"/>
          <w:sz w:val="28"/>
          <w:szCs w:val="28"/>
          <w:vertAlign w:val="subscript"/>
        </w:rPr>
        <w:t>и</w:t>
      </w:r>
      <w:r>
        <w:rPr>
          <w:rFonts w:ascii="Times New Roman" w:eastAsia="Times New Roman" w:hAnsi="Times New Roman" w:cs="Times New Roman"/>
          <w:sz w:val="28"/>
          <w:szCs w:val="28"/>
        </w:rPr>
        <w:t xml:space="preserve"> приведены на рисунках 4.3.1 – 4.3.9.</w:t>
      </w:r>
    </w:p>
    <w:p w:rsidR="007931B2" w:rsidRDefault="005C07C6">
      <w:pPr>
        <w:shd w:val="clear" w:color="auto" w:fill="FFFFFF"/>
        <w:spacing w:after="0" w:line="360" w:lineRule="auto"/>
        <w:ind w:firstLine="709"/>
        <w:jc w:val="both"/>
      </w:pPr>
      <w:r>
        <w:rPr>
          <w:rFonts w:ascii="Helvetica Neue" w:eastAsia="Helvetica Neue" w:hAnsi="Helvetica Neue" w:cs="Helvetica Neue"/>
          <w:noProof/>
          <w:sz w:val="17"/>
          <w:szCs w:val="17"/>
          <w:lang w:eastAsia="ja-JP"/>
        </w:rPr>
        <w:drawing>
          <wp:inline distT="0" distB="0" distL="0" distR="0">
            <wp:extent cx="4146550" cy="2764155"/>
            <wp:effectExtent l="0" t="0" r="0" b="0"/>
            <wp:docPr id="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6"/>
                    <a:srcRect/>
                    <a:stretch>
                      <a:fillRect/>
                    </a:stretch>
                  </pic:blipFill>
                  <pic:spPr>
                    <a:xfrm>
                      <a:off x="0" y="0"/>
                      <a:ext cx="4146550" cy="2764155"/>
                    </a:xfrm>
                    <a:prstGeom prst="rect">
                      <a:avLst/>
                    </a:prstGeom>
                    <a:ln/>
                  </pic:spPr>
                </pic:pic>
              </a:graphicData>
            </a:graphic>
          </wp:inline>
        </w:drawing>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4.3.1 - Расчетные траектории изменения во времени входного Х(τ), выходного Z(τ) и установившегося Y(τ) значений параметров САУ при ΔZ</w:t>
      </w:r>
      <w:r>
        <w:rPr>
          <w:rFonts w:ascii="Times New Roman" w:eastAsia="Times New Roman" w:hAnsi="Times New Roman" w:cs="Times New Roman"/>
          <w:sz w:val="28"/>
          <w:szCs w:val="28"/>
          <w:vertAlign w:val="subscript"/>
        </w:rPr>
        <w:t xml:space="preserve">н </w:t>
      </w:r>
      <w:r>
        <w:rPr>
          <w:rFonts w:ascii="Times New Roman" w:eastAsia="Times New Roman" w:hAnsi="Times New Roman" w:cs="Times New Roman"/>
          <w:sz w:val="28"/>
          <w:szCs w:val="28"/>
        </w:rPr>
        <w:t>= 0,075Вт/с и К</w:t>
      </w:r>
      <w:r>
        <w:rPr>
          <w:rFonts w:ascii="Times New Roman" w:eastAsia="Times New Roman" w:hAnsi="Times New Roman" w:cs="Times New Roman"/>
          <w:sz w:val="28"/>
          <w:szCs w:val="28"/>
          <w:vertAlign w:val="subscript"/>
        </w:rPr>
        <w:t xml:space="preserve">и </w:t>
      </w:r>
      <w:sdt>
        <w:sdtPr>
          <w:tag w:val="goog_rdk_11"/>
          <w:id w:val="67443325"/>
        </w:sdtPr>
        <w:sdtContent>
          <w:r>
            <w:rPr>
              <w:rFonts w:ascii="Gungsuh" w:eastAsia="Gungsuh" w:hAnsi="Gungsuh" w:cs="Gungsuh"/>
              <w:sz w:val="28"/>
              <w:szCs w:val="28"/>
            </w:rPr>
            <w:t>= 0,33∙10</w:t>
          </w:r>
        </w:sdtContent>
      </w:sdt>
      <w:r>
        <w:rPr>
          <w:rFonts w:ascii="Times New Roman" w:eastAsia="Times New Roman" w:hAnsi="Times New Roman" w:cs="Times New Roman"/>
          <w:sz w:val="28"/>
          <w:szCs w:val="28"/>
          <w:vertAlign w:val="superscript"/>
        </w:rPr>
        <w:t xml:space="preserve">3 </w:t>
      </w:r>
      <w:r>
        <w:rPr>
          <w:rFonts w:ascii="Times New Roman" w:eastAsia="Times New Roman" w:hAnsi="Times New Roman" w:cs="Times New Roman"/>
          <w:sz w:val="28"/>
          <w:szCs w:val="28"/>
        </w:rPr>
        <w:t>кА/с</w:t>
      </w:r>
    </w:p>
    <w:p w:rsidR="007931B2" w:rsidRDefault="005C07C6">
      <w:pPr>
        <w:shd w:val="clear" w:color="auto" w:fill="FFFFFF"/>
        <w:spacing w:after="0" w:line="360" w:lineRule="auto"/>
        <w:ind w:firstLine="709"/>
        <w:jc w:val="both"/>
        <w:rPr>
          <w:rFonts w:ascii="Helvetica Neue" w:eastAsia="Helvetica Neue" w:hAnsi="Helvetica Neue" w:cs="Helvetica Neue"/>
          <w:sz w:val="17"/>
          <w:szCs w:val="17"/>
        </w:rPr>
      </w:pPr>
      <w:r>
        <w:rPr>
          <w:rFonts w:ascii="Helvetica Neue" w:eastAsia="Helvetica Neue" w:hAnsi="Helvetica Neue" w:cs="Helvetica Neue"/>
          <w:noProof/>
          <w:sz w:val="17"/>
          <w:szCs w:val="17"/>
          <w:lang w:eastAsia="ja-JP"/>
        </w:rPr>
        <w:lastRenderedPageBreak/>
        <w:drawing>
          <wp:inline distT="0" distB="0" distL="0" distR="0">
            <wp:extent cx="4018915" cy="2785745"/>
            <wp:effectExtent l="0" t="0" r="0" b="0"/>
            <wp:docPr id="7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7"/>
                    <a:srcRect/>
                    <a:stretch>
                      <a:fillRect/>
                    </a:stretch>
                  </pic:blipFill>
                  <pic:spPr>
                    <a:xfrm>
                      <a:off x="0" y="0"/>
                      <a:ext cx="4018915" cy="2785745"/>
                    </a:xfrm>
                    <a:prstGeom prst="rect">
                      <a:avLst/>
                    </a:prstGeom>
                    <a:ln/>
                  </pic:spPr>
                </pic:pic>
              </a:graphicData>
            </a:graphic>
          </wp:inline>
        </w:drawing>
      </w:r>
    </w:p>
    <w:sdt>
      <w:sdtPr>
        <w:tag w:val="goog_rdk_12"/>
        <w:id w:val="67443327"/>
      </w:sdtPr>
      <w:sdtContent>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4.3.2 - Фазовый портрет САУ при ΔZ</w:t>
          </w:r>
          <w:r>
            <w:rPr>
              <w:rFonts w:ascii="Times New Roman" w:eastAsia="Times New Roman" w:hAnsi="Times New Roman" w:cs="Times New Roman"/>
              <w:sz w:val="28"/>
              <w:szCs w:val="28"/>
              <w:vertAlign w:val="subscript"/>
            </w:rPr>
            <w:t xml:space="preserve">н </w:t>
          </w:r>
          <w:r>
            <w:rPr>
              <w:rFonts w:ascii="Times New Roman" w:eastAsia="Times New Roman" w:hAnsi="Times New Roman" w:cs="Times New Roman"/>
              <w:sz w:val="28"/>
              <w:szCs w:val="28"/>
            </w:rPr>
            <w:t>= 0,05Вт/c и К</w:t>
          </w:r>
          <w:r>
            <w:rPr>
              <w:rFonts w:ascii="Times New Roman" w:eastAsia="Times New Roman" w:hAnsi="Times New Roman" w:cs="Times New Roman"/>
              <w:sz w:val="28"/>
              <w:szCs w:val="28"/>
              <w:vertAlign w:val="subscript"/>
            </w:rPr>
            <w:t>и</w:t>
          </w:r>
          <w:sdt>
            <w:sdtPr>
              <w:tag w:val="goog_rdk_13"/>
              <w:id w:val="67443326"/>
            </w:sdtPr>
            <w:sdtContent>
              <w:r>
                <w:rPr>
                  <w:rFonts w:ascii="Gungsuh" w:eastAsia="Gungsuh" w:hAnsi="Gungsuh" w:cs="Gungsuh"/>
                  <w:sz w:val="28"/>
                  <w:szCs w:val="28"/>
                </w:rPr>
                <w:t xml:space="preserve"> = 0,1∙10</w:t>
              </w:r>
            </w:sdtContent>
          </w:sdt>
          <w:r>
            <w:rPr>
              <w:rFonts w:ascii="Times New Roman" w:eastAsia="Times New Roman" w:hAnsi="Times New Roman" w:cs="Times New Roman"/>
              <w:sz w:val="28"/>
              <w:szCs w:val="28"/>
              <w:vertAlign w:val="superscript"/>
            </w:rPr>
            <w:t xml:space="preserve">3 </w:t>
          </w:r>
          <w:r>
            <w:rPr>
              <w:rFonts w:ascii="Times New Roman" w:eastAsia="Times New Roman" w:hAnsi="Times New Roman" w:cs="Times New Roman"/>
              <w:sz w:val="28"/>
              <w:szCs w:val="28"/>
            </w:rPr>
            <w:t>кА/с</w:t>
          </w:r>
        </w:p>
      </w:sdtContent>
    </w:sdt>
    <w:p w:rsidR="007931B2" w:rsidRDefault="005C07C6">
      <w:pPr>
        <w:spacing w:after="0" w:line="360" w:lineRule="auto"/>
        <w:ind w:firstLine="708"/>
        <w:jc w:val="both"/>
        <w:rPr>
          <w:rFonts w:ascii="Times New Roman" w:eastAsia="Times New Roman" w:hAnsi="Times New Roman" w:cs="Times New Roman"/>
          <w:sz w:val="28"/>
          <w:szCs w:val="28"/>
        </w:rPr>
      </w:pPr>
      <w:r>
        <w:rPr>
          <w:rFonts w:ascii="Helvetica Neue" w:eastAsia="Helvetica Neue" w:hAnsi="Helvetica Neue" w:cs="Helvetica Neue"/>
          <w:noProof/>
          <w:sz w:val="17"/>
          <w:szCs w:val="17"/>
          <w:lang w:eastAsia="ja-JP"/>
        </w:rPr>
        <w:drawing>
          <wp:inline distT="0" distB="0" distL="0" distR="0">
            <wp:extent cx="4253230" cy="2828290"/>
            <wp:effectExtent l="0" t="0" r="0" b="0"/>
            <wp:docPr id="5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8"/>
                    <a:srcRect/>
                    <a:stretch>
                      <a:fillRect/>
                    </a:stretch>
                  </pic:blipFill>
                  <pic:spPr>
                    <a:xfrm>
                      <a:off x="0" y="0"/>
                      <a:ext cx="4253230" cy="2828290"/>
                    </a:xfrm>
                    <a:prstGeom prst="rect">
                      <a:avLst/>
                    </a:prstGeom>
                    <a:ln/>
                  </pic:spPr>
                </pic:pic>
              </a:graphicData>
            </a:graphic>
          </wp:inline>
        </w:drawing>
      </w:r>
    </w:p>
    <w:p w:rsidR="007931B2" w:rsidRDefault="005C07C6">
      <w:pPr>
        <w:shd w:val="clear" w:color="auto" w:fill="FFFFFF"/>
        <w:spacing w:before="240" w:after="24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Рисунок 4.3.3 - Расчетные траектории изменения во времени входного Х(τ), выходного Z(τ) и установившегося Y(τ) значений параметров САУ при ΔZ</w:t>
      </w:r>
      <w:r>
        <w:rPr>
          <w:rFonts w:ascii="Times New Roman" w:eastAsia="Times New Roman" w:hAnsi="Times New Roman" w:cs="Times New Roman"/>
          <w:sz w:val="28"/>
          <w:szCs w:val="28"/>
          <w:vertAlign w:val="subscript"/>
        </w:rPr>
        <w:t xml:space="preserve">н </w:t>
      </w:r>
      <w:r>
        <w:rPr>
          <w:rFonts w:ascii="Times New Roman" w:eastAsia="Times New Roman" w:hAnsi="Times New Roman" w:cs="Times New Roman"/>
          <w:sz w:val="28"/>
          <w:szCs w:val="28"/>
        </w:rPr>
        <w:t>= 0,075Вт/с и К</w:t>
      </w:r>
      <w:r>
        <w:rPr>
          <w:rFonts w:ascii="Times New Roman" w:eastAsia="Times New Roman" w:hAnsi="Times New Roman" w:cs="Times New Roman"/>
          <w:sz w:val="28"/>
          <w:szCs w:val="28"/>
          <w:vertAlign w:val="subscript"/>
        </w:rPr>
        <w:t>и</w:t>
      </w:r>
      <w:sdt>
        <w:sdtPr>
          <w:tag w:val="goog_rdk_14"/>
          <w:id w:val="67443328"/>
        </w:sdtPr>
        <w:sdtContent>
          <w:r>
            <w:rPr>
              <w:rFonts w:ascii="Gungsuh" w:eastAsia="Gungsuh" w:hAnsi="Gungsuh" w:cs="Gungsuh"/>
              <w:sz w:val="28"/>
              <w:szCs w:val="28"/>
            </w:rPr>
            <w:t xml:space="preserve"> = 0,36∙10</w:t>
          </w:r>
        </w:sdtContent>
      </w:sdt>
      <w:r>
        <w:rPr>
          <w:rFonts w:ascii="Times New Roman" w:eastAsia="Times New Roman" w:hAnsi="Times New Roman" w:cs="Times New Roman"/>
          <w:sz w:val="28"/>
          <w:szCs w:val="28"/>
          <w:vertAlign w:val="superscript"/>
        </w:rPr>
        <w:t xml:space="preserve">3 </w:t>
      </w:r>
      <w:r>
        <w:rPr>
          <w:rFonts w:ascii="Times New Roman" w:eastAsia="Times New Roman" w:hAnsi="Times New Roman" w:cs="Times New Roman"/>
          <w:sz w:val="28"/>
          <w:szCs w:val="28"/>
        </w:rPr>
        <w:t>кА/с</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Helvetica Neue" w:eastAsia="Helvetica Neue" w:hAnsi="Helvetica Neue" w:cs="Helvetica Neue"/>
          <w:noProof/>
          <w:sz w:val="17"/>
          <w:szCs w:val="17"/>
          <w:lang w:eastAsia="ja-JP"/>
        </w:rPr>
        <w:lastRenderedPageBreak/>
        <w:drawing>
          <wp:inline distT="0" distB="0" distL="0" distR="0">
            <wp:extent cx="3881120" cy="2679700"/>
            <wp:effectExtent l="0" t="0" r="0" b="0"/>
            <wp:docPr id="6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9"/>
                    <a:srcRect/>
                    <a:stretch>
                      <a:fillRect/>
                    </a:stretch>
                  </pic:blipFill>
                  <pic:spPr>
                    <a:xfrm>
                      <a:off x="0" y="0"/>
                      <a:ext cx="3881120" cy="2679700"/>
                    </a:xfrm>
                    <a:prstGeom prst="rect">
                      <a:avLst/>
                    </a:prstGeom>
                    <a:ln/>
                  </pic:spPr>
                </pic:pic>
              </a:graphicData>
            </a:graphic>
          </wp:inline>
        </w:drawing>
      </w:r>
    </w:p>
    <w:sdt>
      <w:sdtPr>
        <w:tag w:val="goog_rdk_15"/>
        <w:id w:val="67443330"/>
      </w:sdtPr>
      <w:sdtContent>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4.3.4 - Фазовый портрет САУ при ΔZ</w:t>
          </w:r>
          <w:r>
            <w:rPr>
              <w:rFonts w:ascii="Times New Roman" w:eastAsia="Times New Roman" w:hAnsi="Times New Roman" w:cs="Times New Roman"/>
              <w:sz w:val="28"/>
              <w:szCs w:val="28"/>
              <w:vertAlign w:val="subscript"/>
            </w:rPr>
            <w:t xml:space="preserve">н </w:t>
          </w:r>
          <w:r>
            <w:rPr>
              <w:rFonts w:ascii="Times New Roman" w:eastAsia="Times New Roman" w:hAnsi="Times New Roman" w:cs="Times New Roman"/>
              <w:sz w:val="28"/>
              <w:szCs w:val="28"/>
            </w:rPr>
            <w:t>= 0,075Вт/c и К</w:t>
          </w:r>
          <w:r>
            <w:rPr>
              <w:rFonts w:ascii="Times New Roman" w:eastAsia="Times New Roman" w:hAnsi="Times New Roman" w:cs="Times New Roman"/>
              <w:sz w:val="28"/>
              <w:szCs w:val="28"/>
              <w:vertAlign w:val="subscript"/>
            </w:rPr>
            <w:t>и</w:t>
          </w:r>
          <w:sdt>
            <w:sdtPr>
              <w:tag w:val="goog_rdk_16"/>
              <w:id w:val="67443329"/>
            </w:sdtPr>
            <w:sdtContent>
              <w:r>
                <w:rPr>
                  <w:rFonts w:ascii="Gungsuh" w:eastAsia="Gungsuh" w:hAnsi="Gungsuh" w:cs="Gungsuh"/>
                  <w:sz w:val="28"/>
                  <w:szCs w:val="28"/>
                </w:rPr>
                <w:t xml:space="preserve"> = 0,36∙10</w:t>
              </w:r>
            </w:sdtContent>
          </w:sdt>
          <w:r>
            <w:rPr>
              <w:rFonts w:ascii="Times New Roman" w:eastAsia="Times New Roman" w:hAnsi="Times New Roman" w:cs="Times New Roman"/>
              <w:sz w:val="28"/>
              <w:szCs w:val="28"/>
              <w:vertAlign w:val="superscript"/>
            </w:rPr>
            <w:t xml:space="preserve">3 </w:t>
          </w:r>
          <w:r>
            <w:rPr>
              <w:rFonts w:ascii="Times New Roman" w:eastAsia="Times New Roman" w:hAnsi="Times New Roman" w:cs="Times New Roman"/>
              <w:sz w:val="28"/>
              <w:szCs w:val="28"/>
            </w:rPr>
            <w:t>кА/с</w:t>
          </w:r>
        </w:p>
      </w:sdtContent>
    </w:sdt>
    <w:p w:rsidR="007931B2" w:rsidRDefault="005C07C6">
      <w:pPr>
        <w:spacing w:after="0" w:line="360" w:lineRule="auto"/>
        <w:ind w:firstLine="708"/>
        <w:jc w:val="both"/>
        <w:rPr>
          <w:rFonts w:ascii="Times New Roman" w:eastAsia="Times New Roman" w:hAnsi="Times New Roman" w:cs="Times New Roman"/>
          <w:sz w:val="28"/>
          <w:szCs w:val="28"/>
        </w:rPr>
      </w:pPr>
      <w:r>
        <w:rPr>
          <w:rFonts w:ascii="Helvetica Neue" w:eastAsia="Helvetica Neue" w:hAnsi="Helvetica Neue" w:cs="Helvetica Neue"/>
          <w:noProof/>
          <w:sz w:val="17"/>
          <w:szCs w:val="17"/>
          <w:lang w:eastAsia="ja-JP"/>
        </w:rPr>
        <w:drawing>
          <wp:inline distT="0" distB="0" distL="0" distR="0">
            <wp:extent cx="4040505" cy="2722245"/>
            <wp:effectExtent l="0" t="0" r="0" b="0"/>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0"/>
                    <a:srcRect/>
                    <a:stretch>
                      <a:fillRect/>
                    </a:stretch>
                  </pic:blipFill>
                  <pic:spPr>
                    <a:xfrm>
                      <a:off x="0" y="0"/>
                      <a:ext cx="4040505" cy="2722245"/>
                    </a:xfrm>
                    <a:prstGeom prst="rect">
                      <a:avLst/>
                    </a:prstGeom>
                    <a:ln/>
                  </pic:spPr>
                </pic:pic>
              </a:graphicData>
            </a:graphic>
          </wp:inline>
        </w:drawing>
      </w:r>
    </w:p>
    <w:p w:rsidR="007931B2" w:rsidRDefault="005C07C6">
      <w:pPr>
        <w:shd w:val="clear" w:color="auto" w:fill="FFFFFF"/>
        <w:spacing w:after="0" w:line="360" w:lineRule="auto"/>
        <w:ind w:firstLine="709"/>
        <w:jc w:val="both"/>
      </w:pPr>
      <w:r>
        <w:rPr>
          <w:rFonts w:ascii="Times New Roman" w:eastAsia="Times New Roman" w:hAnsi="Times New Roman" w:cs="Times New Roman"/>
          <w:sz w:val="28"/>
          <w:szCs w:val="28"/>
        </w:rPr>
        <w:t>Рисунок 4.3.5 - Расчётные траектории изменения во времени входного Х(τ), выходного Z(τ) и установившегося Y(τ) значений параметров САУ при ΔZ</w:t>
      </w:r>
      <w:r>
        <w:rPr>
          <w:rFonts w:ascii="Times New Roman" w:eastAsia="Times New Roman" w:hAnsi="Times New Roman" w:cs="Times New Roman"/>
          <w:sz w:val="28"/>
          <w:szCs w:val="28"/>
          <w:vertAlign w:val="subscript"/>
        </w:rPr>
        <w:t xml:space="preserve">н </w:t>
      </w:r>
      <w:r>
        <w:rPr>
          <w:rFonts w:ascii="Times New Roman" w:eastAsia="Times New Roman" w:hAnsi="Times New Roman" w:cs="Times New Roman"/>
          <w:sz w:val="28"/>
          <w:szCs w:val="28"/>
        </w:rPr>
        <w:t>= 0,075Вт/с и К</w:t>
      </w:r>
      <w:r>
        <w:rPr>
          <w:rFonts w:ascii="Times New Roman" w:eastAsia="Times New Roman" w:hAnsi="Times New Roman" w:cs="Times New Roman"/>
          <w:sz w:val="28"/>
          <w:szCs w:val="28"/>
          <w:vertAlign w:val="subscript"/>
        </w:rPr>
        <w:t>и</w:t>
      </w:r>
      <w:sdt>
        <w:sdtPr>
          <w:tag w:val="goog_rdk_17"/>
          <w:id w:val="67443331"/>
        </w:sdtPr>
        <w:sdtContent>
          <w:r>
            <w:rPr>
              <w:rFonts w:ascii="Gungsuh" w:eastAsia="Gungsuh" w:hAnsi="Gungsuh" w:cs="Gungsuh"/>
              <w:sz w:val="28"/>
              <w:szCs w:val="28"/>
            </w:rPr>
            <w:t xml:space="preserve"> = 0,385∙10</w:t>
          </w:r>
        </w:sdtContent>
      </w:sdt>
      <w:r>
        <w:rPr>
          <w:rFonts w:ascii="Times New Roman" w:eastAsia="Times New Roman" w:hAnsi="Times New Roman" w:cs="Times New Roman"/>
          <w:sz w:val="28"/>
          <w:szCs w:val="28"/>
          <w:vertAlign w:val="superscript"/>
        </w:rPr>
        <w:t xml:space="preserve">3 </w:t>
      </w:r>
      <w:r>
        <w:rPr>
          <w:rFonts w:ascii="Times New Roman" w:eastAsia="Times New Roman" w:hAnsi="Times New Roman" w:cs="Times New Roman"/>
          <w:sz w:val="28"/>
          <w:szCs w:val="28"/>
        </w:rPr>
        <w:t>кА/с</w:t>
      </w:r>
    </w:p>
    <w:p w:rsidR="007931B2" w:rsidRDefault="005C07C6">
      <w:pPr>
        <w:shd w:val="clear" w:color="auto" w:fill="FFFFFF"/>
        <w:spacing w:after="0" w:line="360" w:lineRule="auto"/>
        <w:ind w:firstLine="709"/>
        <w:jc w:val="both"/>
        <w:rPr>
          <w:sz w:val="28"/>
          <w:szCs w:val="28"/>
        </w:rPr>
      </w:pPr>
      <w:r>
        <w:rPr>
          <w:rFonts w:ascii="Helvetica Neue" w:eastAsia="Helvetica Neue" w:hAnsi="Helvetica Neue" w:cs="Helvetica Neue"/>
          <w:noProof/>
          <w:sz w:val="17"/>
          <w:szCs w:val="17"/>
          <w:lang w:eastAsia="ja-JP"/>
        </w:rPr>
        <w:lastRenderedPageBreak/>
        <w:drawing>
          <wp:inline distT="0" distB="0" distL="0" distR="0">
            <wp:extent cx="4072255" cy="2785745"/>
            <wp:effectExtent l="0" t="0" r="0" b="0"/>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1"/>
                    <a:srcRect/>
                    <a:stretch>
                      <a:fillRect/>
                    </a:stretch>
                  </pic:blipFill>
                  <pic:spPr>
                    <a:xfrm>
                      <a:off x="0" y="0"/>
                      <a:ext cx="4072255" cy="2785745"/>
                    </a:xfrm>
                    <a:prstGeom prst="rect">
                      <a:avLst/>
                    </a:prstGeom>
                    <a:ln/>
                  </pic:spPr>
                </pic:pic>
              </a:graphicData>
            </a:graphic>
          </wp:inline>
        </w:drawing>
      </w:r>
    </w:p>
    <w:sdt>
      <w:sdtPr>
        <w:tag w:val="goog_rdk_18"/>
        <w:id w:val="67443333"/>
      </w:sdtPr>
      <w:sdtContent>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4.3.6 - Фазовый портрет САУ при ΔZ</w:t>
          </w:r>
          <w:r>
            <w:rPr>
              <w:rFonts w:ascii="Times New Roman" w:eastAsia="Times New Roman" w:hAnsi="Times New Roman" w:cs="Times New Roman"/>
              <w:sz w:val="28"/>
              <w:szCs w:val="28"/>
              <w:vertAlign w:val="subscript"/>
            </w:rPr>
            <w:t xml:space="preserve">н </w:t>
          </w:r>
          <w:r>
            <w:rPr>
              <w:rFonts w:ascii="Times New Roman" w:eastAsia="Times New Roman" w:hAnsi="Times New Roman" w:cs="Times New Roman"/>
              <w:sz w:val="28"/>
              <w:szCs w:val="28"/>
            </w:rPr>
            <w:t>= 0,075Вт/c и К</w:t>
          </w:r>
          <w:r>
            <w:rPr>
              <w:rFonts w:ascii="Times New Roman" w:eastAsia="Times New Roman" w:hAnsi="Times New Roman" w:cs="Times New Roman"/>
              <w:sz w:val="28"/>
              <w:szCs w:val="28"/>
              <w:vertAlign w:val="subscript"/>
            </w:rPr>
            <w:t>и</w:t>
          </w:r>
          <w:sdt>
            <w:sdtPr>
              <w:tag w:val="goog_rdk_19"/>
              <w:id w:val="67443332"/>
            </w:sdtPr>
            <w:sdtContent>
              <w:r>
                <w:rPr>
                  <w:rFonts w:ascii="Gungsuh" w:eastAsia="Gungsuh" w:hAnsi="Gungsuh" w:cs="Gungsuh"/>
                  <w:sz w:val="28"/>
                  <w:szCs w:val="28"/>
                </w:rPr>
                <w:t xml:space="preserve"> =0,385∙10</w:t>
              </w:r>
            </w:sdtContent>
          </w:sdt>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кА/с</w:t>
          </w:r>
        </w:p>
      </w:sdtContent>
    </w:sdt>
    <w:p w:rsidR="007931B2" w:rsidRDefault="005C07C6">
      <w:pPr>
        <w:shd w:val="clear" w:color="auto" w:fill="FFFFFF"/>
        <w:spacing w:after="0" w:line="360" w:lineRule="auto"/>
        <w:ind w:firstLine="708"/>
        <w:jc w:val="both"/>
        <w:rPr>
          <w:rFonts w:ascii="Times New Roman" w:eastAsia="Times New Roman" w:hAnsi="Times New Roman" w:cs="Times New Roman"/>
          <w:sz w:val="28"/>
          <w:szCs w:val="28"/>
        </w:rPr>
      </w:pPr>
      <w:r>
        <w:rPr>
          <w:rFonts w:ascii="Helvetica Neue" w:eastAsia="Helvetica Neue" w:hAnsi="Helvetica Neue" w:cs="Helvetica Neue"/>
          <w:noProof/>
          <w:sz w:val="17"/>
          <w:szCs w:val="17"/>
          <w:lang w:eastAsia="ja-JP"/>
        </w:rPr>
        <w:drawing>
          <wp:inline distT="0" distB="0" distL="0" distR="0">
            <wp:extent cx="4072255" cy="2881630"/>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2"/>
                    <a:srcRect/>
                    <a:stretch>
                      <a:fillRect/>
                    </a:stretch>
                  </pic:blipFill>
                  <pic:spPr>
                    <a:xfrm>
                      <a:off x="0" y="0"/>
                      <a:ext cx="4072255" cy="2881630"/>
                    </a:xfrm>
                    <a:prstGeom prst="rect">
                      <a:avLst/>
                    </a:prstGeom>
                    <a:ln/>
                  </pic:spPr>
                </pic:pic>
              </a:graphicData>
            </a:graphic>
          </wp:inline>
        </w:drawing>
      </w:r>
    </w:p>
    <w:sdt>
      <w:sdtPr>
        <w:tag w:val="goog_rdk_20"/>
        <w:id w:val="67443335"/>
      </w:sdtPr>
      <w:sdtContent>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4.3.7 - Увеличенная часть фазового портрета при ΔZ</w:t>
          </w:r>
          <w:r>
            <w:rPr>
              <w:rFonts w:ascii="Times New Roman" w:eastAsia="Times New Roman" w:hAnsi="Times New Roman" w:cs="Times New Roman"/>
              <w:sz w:val="28"/>
              <w:szCs w:val="28"/>
              <w:vertAlign w:val="subscript"/>
            </w:rPr>
            <w:t xml:space="preserve">н </w:t>
          </w:r>
          <w:r>
            <w:rPr>
              <w:rFonts w:ascii="Times New Roman" w:eastAsia="Times New Roman" w:hAnsi="Times New Roman" w:cs="Times New Roman"/>
              <w:sz w:val="28"/>
              <w:szCs w:val="28"/>
            </w:rPr>
            <w:t>= 0,075Вт/c и К</w:t>
          </w:r>
          <w:r>
            <w:rPr>
              <w:rFonts w:ascii="Times New Roman" w:eastAsia="Times New Roman" w:hAnsi="Times New Roman" w:cs="Times New Roman"/>
              <w:sz w:val="28"/>
              <w:szCs w:val="28"/>
              <w:vertAlign w:val="subscript"/>
            </w:rPr>
            <w:t>и</w:t>
          </w:r>
          <w:sdt>
            <w:sdtPr>
              <w:tag w:val="goog_rdk_21"/>
              <w:id w:val="67443334"/>
            </w:sdtPr>
            <w:sdtContent>
              <w:r>
                <w:rPr>
                  <w:rFonts w:ascii="Gungsuh" w:eastAsia="Gungsuh" w:hAnsi="Gungsuh" w:cs="Gungsuh"/>
                  <w:sz w:val="28"/>
                  <w:szCs w:val="28"/>
                </w:rPr>
                <w:t xml:space="preserve"> = 0,33∙10</w:t>
              </w:r>
            </w:sdtContent>
          </w:sdt>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кА/с</w:t>
          </w:r>
        </w:p>
      </w:sdtContent>
    </w:sdt>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Helvetica Neue" w:eastAsia="Helvetica Neue" w:hAnsi="Helvetica Neue" w:cs="Helvetica Neue"/>
          <w:noProof/>
          <w:sz w:val="17"/>
          <w:szCs w:val="17"/>
          <w:lang w:eastAsia="ja-JP"/>
        </w:rPr>
        <w:lastRenderedPageBreak/>
        <w:drawing>
          <wp:inline distT="0" distB="0" distL="0" distR="0">
            <wp:extent cx="4093845" cy="2785745"/>
            <wp:effectExtent l="0" t="0" r="0" b="0"/>
            <wp:docPr id="8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3"/>
                    <a:srcRect/>
                    <a:stretch>
                      <a:fillRect/>
                    </a:stretch>
                  </pic:blipFill>
                  <pic:spPr>
                    <a:xfrm>
                      <a:off x="0" y="0"/>
                      <a:ext cx="4093845" cy="2785745"/>
                    </a:xfrm>
                    <a:prstGeom prst="rect">
                      <a:avLst/>
                    </a:prstGeom>
                    <a:ln/>
                  </pic:spPr>
                </pic:pic>
              </a:graphicData>
            </a:graphic>
          </wp:inline>
        </w:drawing>
      </w:r>
    </w:p>
    <w:sdt>
      <w:sdtPr>
        <w:tag w:val="goog_rdk_22"/>
        <w:id w:val="67443337"/>
      </w:sdtPr>
      <w:sdtContent>
        <w:p w:rsidR="007931B2" w:rsidRDefault="005C07C6">
          <w:pP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4.3.8 - Увеличенная часть фазового портрета при ΔZ</w:t>
          </w:r>
          <w:r>
            <w:rPr>
              <w:rFonts w:ascii="Times New Roman" w:eastAsia="Times New Roman" w:hAnsi="Times New Roman" w:cs="Times New Roman"/>
              <w:sz w:val="28"/>
              <w:szCs w:val="28"/>
              <w:vertAlign w:val="subscript"/>
            </w:rPr>
            <w:t xml:space="preserve">н </w:t>
          </w:r>
          <w:r>
            <w:rPr>
              <w:rFonts w:ascii="Times New Roman" w:eastAsia="Times New Roman" w:hAnsi="Times New Roman" w:cs="Times New Roman"/>
              <w:sz w:val="28"/>
              <w:szCs w:val="28"/>
            </w:rPr>
            <w:t>= 0,075Вт/c и К</w:t>
          </w:r>
          <w:r>
            <w:rPr>
              <w:rFonts w:ascii="Times New Roman" w:eastAsia="Times New Roman" w:hAnsi="Times New Roman" w:cs="Times New Roman"/>
              <w:sz w:val="28"/>
              <w:szCs w:val="28"/>
              <w:vertAlign w:val="subscript"/>
            </w:rPr>
            <w:t>и</w:t>
          </w:r>
          <w:sdt>
            <w:sdtPr>
              <w:tag w:val="goog_rdk_23"/>
              <w:id w:val="67443336"/>
            </w:sdtPr>
            <w:sdtContent>
              <w:r>
                <w:rPr>
                  <w:rFonts w:ascii="Gungsuh" w:eastAsia="Gungsuh" w:hAnsi="Gungsuh" w:cs="Gungsuh"/>
                  <w:sz w:val="28"/>
                  <w:szCs w:val="28"/>
                </w:rPr>
                <w:t xml:space="preserve"> = 0,36∙10</w:t>
              </w:r>
            </w:sdtContent>
          </w:sdt>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кА/с</w:t>
          </w:r>
        </w:p>
      </w:sdtContent>
    </w:sdt>
    <w:p w:rsidR="007931B2" w:rsidRDefault="005C07C6">
      <w:pPr>
        <w:shd w:val="clear" w:color="auto" w:fill="FFFFFF"/>
        <w:spacing w:after="0" w:line="360" w:lineRule="auto"/>
        <w:ind w:firstLine="708"/>
        <w:jc w:val="both"/>
        <w:rPr>
          <w:rFonts w:ascii="Times New Roman" w:eastAsia="Times New Roman" w:hAnsi="Times New Roman" w:cs="Times New Roman"/>
          <w:sz w:val="28"/>
          <w:szCs w:val="28"/>
        </w:rPr>
      </w:pPr>
      <w:r>
        <w:rPr>
          <w:rFonts w:ascii="Helvetica Neue" w:eastAsia="Helvetica Neue" w:hAnsi="Helvetica Neue" w:cs="Helvetica Neue"/>
          <w:noProof/>
          <w:sz w:val="17"/>
          <w:szCs w:val="17"/>
          <w:lang w:eastAsia="ja-JP"/>
        </w:rPr>
        <w:drawing>
          <wp:inline distT="0" distB="0" distL="0" distR="0">
            <wp:extent cx="3509010" cy="2434590"/>
            <wp:effectExtent l="0" t="0" r="0" b="0"/>
            <wp:docPr id="5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4"/>
                    <a:srcRect/>
                    <a:stretch>
                      <a:fillRect/>
                    </a:stretch>
                  </pic:blipFill>
                  <pic:spPr>
                    <a:xfrm>
                      <a:off x="0" y="0"/>
                      <a:ext cx="3509010" cy="2434590"/>
                    </a:xfrm>
                    <a:prstGeom prst="rect">
                      <a:avLst/>
                    </a:prstGeom>
                    <a:ln/>
                  </pic:spPr>
                </pic:pic>
              </a:graphicData>
            </a:graphic>
          </wp:inline>
        </w:drawing>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4.3.9 - Увеличенная часть фазового портрета при ΔZ</w:t>
      </w:r>
      <w:r>
        <w:rPr>
          <w:rFonts w:ascii="Times New Roman" w:eastAsia="Times New Roman" w:hAnsi="Times New Roman" w:cs="Times New Roman"/>
          <w:sz w:val="28"/>
          <w:szCs w:val="28"/>
          <w:vertAlign w:val="subscript"/>
        </w:rPr>
        <w:t xml:space="preserve">н </w:t>
      </w:r>
      <w:r>
        <w:rPr>
          <w:rFonts w:ascii="Times New Roman" w:eastAsia="Times New Roman" w:hAnsi="Times New Roman" w:cs="Times New Roman"/>
          <w:sz w:val="28"/>
          <w:szCs w:val="28"/>
        </w:rPr>
        <w:t>= 0,075Вт/c и К</w:t>
      </w:r>
      <w:r>
        <w:rPr>
          <w:rFonts w:ascii="Times New Roman" w:eastAsia="Times New Roman" w:hAnsi="Times New Roman" w:cs="Times New Roman"/>
          <w:sz w:val="28"/>
          <w:szCs w:val="28"/>
          <w:vertAlign w:val="subscript"/>
        </w:rPr>
        <w:t>и</w:t>
      </w:r>
      <w:sdt>
        <w:sdtPr>
          <w:tag w:val="goog_rdk_24"/>
          <w:id w:val="67443338"/>
        </w:sdtPr>
        <w:sdtContent>
          <w:r>
            <w:rPr>
              <w:rFonts w:ascii="Gungsuh" w:eastAsia="Gungsuh" w:hAnsi="Gungsuh" w:cs="Gungsuh"/>
              <w:sz w:val="28"/>
              <w:szCs w:val="28"/>
            </w:rPr>
            <w:t>=0,385∙10</w:t>
          </w:r>
        </w:sdtContent>
      </w:sdt>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кА/с</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Выведем показатели в таблицу 4.3.1.</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br w:type="page"/>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4.3.1 - Зависимость показателей качества от изменения скорости ИМ</w:t>
      </w:r>
    </w:p>
    <w:tbl>
      <w:tblPr>
        <w:tblStyle w:val="aff"/>
        <w:tblW w:w="3600"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tblPr>
      <w:tblGrid>
        <w:gridCol w:w="870"/>
        <w:gridCol w:w="780"/>
        <w:gridCol w:w="585"/>
        <w:gridCol w:w="660"/>
        <w:gridCol w:w="705"/>
      </w:tblGrid>
      <w:tr w:rsidR="007931B2">
        <w:trPr>
          <w:jc w:val="center"/>
        </w:trPr>
        <w:tc>
          <w:tcPr>
            <w:tcW w:w="87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r>
              <w:rPr>
                <w:rFonts w:ascii="Times New Roman" w:eastAsia="Times New Roman" w:hAnsi="Times New Roman" w:cs="Times New Roman"/>
                <w:sz w:val="20"/>
                <w:szCs w:val="20"/>
                <w:vertAlign w:val="subscript"/>
              </w:rPr>
              <w:t>и</w:t>
            </w:r>
          </w:p>
        </w:tc>
        <w:tc>
          <w:tcPr>
            <w:tcW w:w="78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ΔZ</w:t>
            </w:r>
            <w:r>
              <w:rPr>
                <w:rFonts w:ascii="Times New Roman" w:eastAsia="Times New Roman" w:hAnsi="Times New Roman" w:cs="Times New Roman"/>
                <w:sz w:val="20"/>
                <w:szCs w:val="20"/>
                <w:vertAlign w:val="subscript"/>
              </w:rPr>
              <w:t>н</w:t>
            </w:r>
          </w:p>
        </w:tc>
        <w:tc>
          <w:tcPr>
            <w:tcW w:w="58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w:t>
            </w:r>
            <w:r>
              <w:rPr>
                <w:rFonts w:ascii="Times New Roman" w:eastAsia="Times New Roman" w:hAnsi="Times New Roman" w:cs="Times New Roman"/>
                <w:sz w:val="20"/>
                <w:szCs w:val="20"/>
                <w:vertAlign w:val="subscript"/>
              </w:rPr>
              <w:t>п</w:t>
            </w:r>
          </w:p>
        </w:tc>
        <w:tc>
          <w:tcPr>
            <w:tcW w:w="66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w:t>
            </w:r>
            <w:r>
              <w:rPr>
                <w:rFonts w:ascii="Times New Roman" w:eastAsia="Times New Roman" w:hAnsi="Times New Roman" w:cs="Times New Roman"/>
                <w:sz w:val="20"/>
                <w:szCs w:val="20"/>
                <w:vertAlign w:val="subscript"/>
              </w:rPr>
              <w:t>п</w:t>
            </w:r>
          </w:p>
        </w:tc>
        <w:tc>
          <w:tcPr>
            <w:tcW w:w="70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А</w:t>
            </w:r>
            <w:r>
              <w:rPr>
                <w:rFonts w:ascii="Times New Roman" w:eastAsia="Times New Roman" w:hAnsi="Times New Roman" w:cs="Times New Roman"/>
                <w:sz w:val="20"/>
                <w:szCs w:val="20"/>
                <w:vertAlign w:val="subscript"/>
              </w:rPr>
              <w:t>х</w:t>
            </w:r>
          </w:p>
        </w:tc>
      </w:tr>
      <w:tr w:rsidR="007931B2">
        <w:trPr>
          <w:jc w:val="center"/>
        </w:trPr>
        <w:tc>
          <w:tcPr>
            <w:tcW w:w="87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кА/с</w:t>
            </w:r>
          </w:p>
        </w:tc>
        <w:tc>
          <w:tcPr>
            <w:tcW w:w="78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Вт/c</w:t>
            </w:r>
          </w:p>
        </w:tc>
        <w:tc>
          <w:tcPr>
            <w:tcW w:w="58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66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Вт</w:t>
            </w:r>
          </w:p>
        </w:tc>
        <w:tc>
          <w:tcPr>
            <w:tcW w:w="70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Pr>
                <w:rFonts w:ascii="Times New Roman" w:eastAsia="Times New Roman" w:hAnsi="Times New Roman" w:cs="Times New Roman"/>
                <w:sz w:val="20"/>
                <w:szCs w:val="20"/>
                <w:vertAlign w:val="superscript"/>
              </w:rPr>
              <w:t>3</w:t>
            </w:r>
            <w:sdt>
              <w:sdtPr>
                <w:tag w:val="goog_rdk_25"/>
                <w:id w:val="67443339"/>
              </w:sdtPr>
              <w:sdtContent>
                <w:r>
                  <w:rPr>
                    <w:rFonts w:ascii="Gungsuh" w:eastAsia="Gungsuh" w:hAnsi="Gungsuh" w:cs="Gungsuh"/>
                    <w:sz w:val="20"/>
                    <w:szCs w:val="20"/>
                  </w:rPr>
                  <w:t>∙кА</w:t>
                </w:r>
              </w:sdtContent>
            </w:sdt>
          </w:p>
        </w:tc>
      </w:tr>
      <w:tr w:rsidR="007931B2">
        <w:trPr>
          <w:jc w:val="center"/>
        </w:trPr>
        <w:tc>
          <w:tcPr>
            <w:tcW w:w="87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0,33</w:t>
            </w:r>
          </w:p>
        </w:tc>
        <w:tc>
          <w:tcPr>
            <w:tcW w:w="78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0,075</w:t>
            </w:r>
          </w:p>
        </w:tc>
        <w:tc>
          <w:tcPr>
            <w:tcW w:w="58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595</w:t>
            </w:r>
          </w:p>
        </w:tc>
        <w:tc>
          <w:tcPr>
            <w:tcW w:w="66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70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7931B2">
        <w:trPr>
          <w:jc w:val="center"/>
        </w:trPr>
        <w:tc>
          <w:tcPr>
            <w:tcW w:w="87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0,36</w:t>
            </w:r>
          </w:p>
        </w:tc>
        <w:tc>
          <w:tcPr>
            <w:tcW w:w="78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0,075</w:t>
            </w:r>
          </w:p>
        </w:tc>
        <w:tc>
          <w:tcPr>
            <w:tcW w:w="58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545</w:t>
            </w:r>
          </w:p>
        </w:tc>
        <w:tc>
          <w:tcPr>
            <w:tcW w:w="66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70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r>
      <w:tr w:rsidR="007931B2">
        <w:trPr>
          <w:jc w:val="center"/>
        </w:trPr>
        <w:tc>
          <w:tcPr>
            <w:tcW w:w="87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0,385</w:t>
            </w:r>
          </w:p>
        </w:tc>
        <w:tc>
          <w:tcPr>
            <w:tcW w:w="78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0,075</w:t>
            </w:r>
          </w:p>
        </w:tc>
        <w:tc>
          <w:tcPr>
            <w:tcW w:w="58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577</w:t>
            </w:r>
          </w:p>
        </w:tc>
        <w:tc>
          <w:tcPr>
            <w:tcW w:w="66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70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r>
    </w:tbl>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рисунка 4.3.10 видно, что при увеличении скорости ИМ время выхода на экстремум Т</w:t>
      </w:r>
      <w:r>
        <w:rPr>
          <w:rFonts w:ascii="Times New Roman" w:eastAsia="Times New Roman" w:hAnsi="Times New Roman" w:cs="Times New Roman"/>
          <w:sz w:val="28"/>
          <w:szCs w:val="28"/>
          <w:vertAlign w:val="subscript"/>
        </w:rPr>
        <w:t xml:space="preserve">п </w:t>
      </w:r>
      <w:r>
        <w:rPr>
          <w:rFonts w:ascii="Times New Roman" w:eastAsia="Times New Roman" w:hAnsi="Times New Roman" w:cs="Times New Roman"/>
          <w:sz w:val="28"/>
          <w:szCs w:val="28"/>
        </w:rPr>
        <w:t>и величина потери на поиск Z</w:t>
      </w:r>
      <w:r>
        <w:rPr>
          <w:rFonts w:ascii="Times New Roman" w:eastAsia="Times New Roman" w:hAnsi="Times New Roman" w:cs="Times New Roman"/>
          <w:sz w:val="28"/>
          <w:szCs w:val="28"/>
          <w:vertAlign w:val="subscript"/>
        </w:rPr>
        <w:t>n</w:t>
      </w:r>
      <w:r>
        <w:rPr>
          <w:rFonts w:ascii="Times New Roman" w:eastAsia="Times New Roman" w:hAnsi="Times New Roman" w:cs="Times New Roman"/>
          <w:sz w:val="28"/>
          <w:szCs w:val="28"/>
        </w:rPr>
        <w:t xml:space="preserve"> уменьшается, а затем увеличивается, это объясняется тем, что при значительной скорости выходная величина в области экстремума прежде чем остановиться делает три реверса, а при меньшей скорости - два.</w:t>
      </w:r>
    </w:p>
    <w:p w:rsidR="007931B2" w:rsidRDefault="005C07C6">
      <w:pPr>
        <w:shd w:val="clear" w:color="auto" w:fill="FFFFFF"/>
        <w:spacing w:after="0" w:line="360" w:lineRule="auto"/>
        <w:ind w:firstLine="708"/>
        <w:jc w:val="both"/>
        <w:rPr>
          <w:rFonts w:ascii="Times New Roman" w:eastAsia="Times New Roman" w:hAnsi="Times New Roman" w:cs="Times New Roman"/>
          <w:sz w:val="28"/>
          <w:szCs w:val="28"/>
        </w:rPr>
      </w:pPr>
      <w:r>
        <w:rPr>
          <w:rFonts w:ascii="Helvetica Neue" w:eastAsia="Helvetica Neue" w:hAnsi="Helvetica Neue" w:cs="Helvetica Neue"/>
          <w:noProof/>
          <w:sz w:val="17"/>
          <w:szCs w:val="17"/>
          <w:lang w:eastAsia="ja-JP"/>
        </w:rPr>
        <w:drawing>
          <wp:inline distT="0" distB="0" distL="0" distR="0">
            <wp:extent cx="3126105" cy="1669415"/>
            <wp:effectExtent l="0" t="0" r="0" b="0"/>
            <wp:docPr id="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5"/>
                    <a:srcRect/>
                    <a:stretch>
                      <a:fillRect/>
                    </a:stretch>
                  </pic:blipFill>
                  <pic:spPr>
                    <a:xfrm>
                      <a:off x="0" y="0"/>
                      <a:ext cx="3126105" cy="1669415"/>
                    </a:xfrm>
                    <a:prstGeom prst="rect">
                      <a:avLst/>
                    </a:prstGeom>
                    <a:ln/>
                  </pic:spPr>
                </pic:pic>
              </a:graphicData>
            </a:graphic>
          </wp:inline>
        </w:drawing>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Рисунок 4.3.10 - Зависимость показателей качества работы САУ Z</w:t>
      </w:r>
      <w:r>
        <w:rPr>
          <w:rFonts w:ascii="Times New Roman" w:eastAsia="Times New Roman" w:hAnsi="Times New Roman" w:cs="Times New Roman"/>
          <w:sz w:val="28"/>
          <w:szCs w:val="28"/>
          <w:vertAlign w:val="subscript"/>
        </w:rPr>
        <w:t>n</w:t>
      </w:r>
      <w:r>
        <w:rPr>
          <w:rFonts w:ascii="Times New Roman" w:eastAsia="Times New Roman" w:hAnsi="Times New Roman" w:cs="Times New Roman"/>
          <w:sz w:val="28"/>
          <w:szCs w:val="28"/>
        </w:rPr>
        <w:t>, Т</w:t>
      </w:r>
      <w:r>
        <w:rPr>
          <w:rFonts w:ascii="Times New Roman" w:eastAsia="Times New Roman" w:hAnsi="Times New Roman" w:cs="Times New Roman"/>
          <w:sz w:val="28"/>
          <w:szCs w:val="28"/>
          <w:vertAlign w:val="subscript"/>
        </w:rPr>
        <w:t xml:space="preserve">п </w:t>
      </w:r>
      <w:r>
        <w:rPr>
          <w:rFonts w:ascii="Times New Roman" w:eastAsia="Times New Roman" w:hAnsi="Times New Roman" w:cs="Times New Roman"/>
          <w:sz w:val="28"/>
          <w:szCs w:val="28"/>
        </w:rPr>
        <w:t>и A</w:t>
      </w:r>
      <w:r>
        <w:rPr>
          <w:rFonts w:ascii="Times New Roman" w:eastAsia="Times New Roman" w:hAnsi="Times New Roman" w:cs="Times New Roman"/>
          <w:sz w:val="28"/>
          <w:szCs w:val="28"/>
          <w:vertAlign w:val="subscript"/>
        </w:rPr>
        <w:t>x</w:t>
      </w:r>
      <w:r>
        <w:rPr>
          <w:rFonts w:ascii="Times New Roman" w:eastAsia="Times New Roman" w:hAnsi="Times New Roman" w:cs="Times New Roman"/>
          <w:sz w:val="28"/>
          <w:szCs w:val="28"/>
        </w:rPr>
        <w:t xml:space="preserve"> от скорости изменения входного параметра К</w:t>
      </w:r>
      <w:r>
        <w:rPr>
          <w:rFonts w:ascii="Times New Roman" w:eastAsia="Times New Roman" w:hAnsi="Times New Roman" w:cs="Times New Roman"/>
          <w:sz w:val="28"/>
          <w:szCs w:val="28"/>
          <w:vertAlign w:val="subscript"/>
        </w:rPr>
        <w:t>и</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зоны нечувствительности ΔZ</w:t>
      </w:r>
      <w:r>
        <w:rPr>
          <w:rFonts w:ascii="Times New Roman" w:eastAsia="Times New Roman" w:hAnsi="Times New Roman" w:cs="Times New Roman"/>
          <w:sz w:val="28"/>
          <w:szCs w:val="28"/>
          <w:vertAlign w:val="subscript"/>
        </w:rPr>
        <w:t>н</w:t>
      </w:r>
      <w:r>
        <w:rPr>
          <w:rFonts w:ascii="Times New Roman" w:eastAsia="Times New Roman" w:hAnsi="Times New Roman" w:cs="Times New Roman"/>
          <w:sz w:val="28"/>
          <w:szCs w:val="28"/>
        </w:rPr>
        <w:t xml:space="preserve"> = 0,075Вт/c оптимальной скоростью ИМ является скорость К</w:t>
      </w:r>
      <w:r>
        <w:rPr>
          <w:rFonts w:ascii="Times New Roman" w:eastAsia="Times New Roman" w:hAnsi="Times New Roman" w:cs="Times New Roman"/>
          <w:sz w:val="28"/>
          <w:szCs w:val="28"/>
          <w:vertAlign w:val="subscript"/>
        </w:rPr>
        <w:t>и</w:t>
      </w:r>
      <w:sdt>
        <w:sdtPr>
          <w:tag w:val="goog_rdk_26"/>
          <w:id w:val="67443340"/>
        </w:sdtPr>
        <w:sdtContent>
          <w:r>
            <w:rPr>
              <w:rFonts w:ascii="Gungsuh" w:eastAsia="Gungsuh" w:hAnsi="Gungsuh" w:cs="Gungsuh"/>
              <w:sz w:val="28"/>
              <w:szCs w:val="28"/>
            </w:rPr>
            <w:t>=0,36∙10</w:t>
          </w:r>
        </w:sdtContent>
      </w:sdt>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кА/с.</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Теперь определим влияние зоны нечувствительности на показатели качества переходного процесса и покажем на рисунках 4.3.11 – 4.3.14.</w:t>
      </w:r>
    </w:p>
    <w:p w:rsidR="007931B2" w:rsidRDefault="005C07C6">
      <w:pPr>
        <w:shd w:val="clear" w:color="auto" w:fill="FFFFFF"/>
        <w:spacing w:after="0" w:line="360" w:lineRule="auto"/>
        <w:ind w:firstLine="709"/>
        <w:jc w:val="both"/>
        <w:rPr>
          <w:rFonts w:ascii="Helvetica Neue" w:eastAsia="Helvetica Neue" w:hAnsi="Helvetica Neue" w:cs="Helvetica Neue"/>
          <w:sz w:val="17"/>
          <w:szCs w:val="17"/>
        </w:rPr>
      </w:pPr>
      <w:r>
        <w:rPr>
          <w:rFonts w:ascii="Helvetica Neue" w:eastAsia="Helvetica Neue" w:hAnsi="Helvetica Neue" w:cs="Helvetica Neue"/>
          <w:noProof/>
          <w:sz w:val="17"/>
          <w:szCs w:val="17"/>
          <w:lang w:eastAsia="ja-JP"/>
        </w:rPr>
        <w:drawing>
          <wp:inline distT="0" distB="0" distL="0" distR="0">
            <wp:extent cx="4051300" cy="2679700"/>
            <wp:effectExtent l="0" t="0" r="0" b="0"/>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6"/>
                    <a:srcRect/>
                    <a:stretch>
                      <a:fillRect/>
                    </a:stretch>
                  </pic:blipFill>
                  <pic:spPr>
                    <a:xfrm>
                      <a:off x="0" y="0"/>
                      <a:ext cx="4051300" cy="2679700"/>
                    </a:xfrm>
                    <a:prstGeom prst="rect">
                      <a:avLst/>
                    </a:prstGeom>
                    <a:ln/>
                  </pic:spPr>
                </pic:pic>
              </a:graphicData>
            </a:graphic>
          </wp:inline>
        </w:drawing>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4.3.11 - Расчётные траектории изменения во времени входного Х(τ), выходного Z(τ) и установившегося Y(τ) значений параметров САУ при ΔZ</w:t>
      </w:r>
      <w:r>
        <w:rPr>
          <w:rFonts w:ascii="Times New Roman" w:eastAsia="Times New Roman" w:hAnsi="Times New Roman" w:cs="Times New Roman"/>
          <w:sz w:val="28"/>
          <w:szCs w:val="28"/>
          <w:vertAlign w:val="subscript"/>
        </w:rPr>
        <w:t xml:space="preserve">н </w:t>
      </w:r>
      <w:r>
        <w:rPr>
          <w:rFonts w:ascii="Times New Roman" w:eastAsia="Times New Roman" w:hAnsi="Times New Roman" w:cs="Times New Roman"/>
          <w:sz w:val="28"/>
          <w:szCs w:val="28"/>
        </w:rPr>
        <w:t>= 0,11Вт/с и К</w:t>
      </w:r>
      <w:r>
        <w:rPr>
          <w:rFonts w:ascii="Times New Roman" w:eastAsia="Times New Roman" w:hAnsi="Times New Roman" w:cs="Times New Roman"/>
          <w:sz w:val="28"/>
          <w:szCs w:val="28"/>
          <w:vertAlign w:val="subscript"/>
        </w:rPr>
        <w:t>и</w:t>
      </w:r>
      <w:sdt>
        <w:sdtPr>
          <w:tag w:val="goog_rdk_27"/>
          <w:id w:val="67443341"/>
        </w:sdtPr>
        <w:sdtContent>
          <w:r>
            <w:rPr>
              <w:rFonts w:ascii="Gungsuh" w:eastAsia="Gungsuh" w:hAnsi="Gungsuh" w:cs="Gungsuh"/>
              <w:sz w:val="28"/>
              <w:szCs w:val="28"/>
            </w:rPr>
            <w:t xml:space="preserve"> = 0,36∙10</w:t>
          </w:r>
        </w:sdtContent>
      </w:sdt>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кА/с</w:t>
      </w:r>
    </w:p>
    <w:p w:rsidR="007931B2" w:rsidRDefault="005C07C6">
      <w:pPr>
        <w:shd w:val="clear" w:color="auto" w:fill="FFFFFF"/>
        <w:spacing w:after="0" w:line="360" w:lineRule="auto"/>
        <w:ind w:firstLine="708"/>
        <w:jc w:val="both"/>
        <w:rPr>
          <w:rFonts w:ascii="Helvetica Neue" w:eastAsia="Helvetica Neue" w:hAnsi="Helvetica Neue" w:cs="Helvetica Neue"/>
          <w:sz w:val="17"/>
          <w:szCs w:val="17"/>
        </w:rPr>
      </w:pPr>
      <w:r>
        <w:rPr>
          <w:rFonts w:ascii="Helvetica Neue" w:eastAsia="Helvetica Neue" w:hAnsi="Helvetica Neue" w:cs="Helvetica Neue"/>
          <w:noProof/>
          <w:sz w:val="17"/>
          <w:szCs w:val="17"/>
          <w:lang w:eastAsia="ja-JP"/>
        </w:rPr>
        <w:drawing>
          <wp:inline distT="0" distB="0" distL="0" distR="0">
            <wp:extent cx="4061460" cy="2785745"/>
            <wp:effectExtent l="0" t="0" r="0" b="0"/>
            <wp:docPr id="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7"/>
                    <a:srcRect/>
                    <a:stretch>
                      <a:fillRect/>
                    </a:stretch>
                  </pic:blipFill>
                  <pic:spPr>
                    <a:xfrm>
                      <a:off x="0" y="0"/>
                      <a:ext cx="4061460" cy="2785745"/>
                    </a:xfrm>
                    <a:prstGeom prst="rect">
                      <a:avLst/>
                    </a:prstGeom>
                    <a:ln/>
                  </pic:spPr>
                </pic:pic>
              </a:graphicData>
            </a:graphic>
          </wp:inline>
        </w:drawing>
      </w:r>
    </w:p>
    <w:sdt>
      <w:sdtPr>
        <w:tag w:val="goog_rdk_28"/>
        <w:id w:val="67443343"/>
      </w:sdtPr>
      <w:sdtContent>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4.3.12 - Увеличенная часть фазового портрета при ΔZ</w:t>
          </w:r>
          <w:r>
            <w:rPr>
              <w:rFonts w:ascii="Times New Roman" w:eastAsia="Times New Roman" w:hAnsi="Times New Roman" w:cs="Times New Roman"/>
              <w:sz w:val="28"/>
              <w:szCs w:val="28"/>
              <w:vertAlign w:val="subscript"/>
            </w:rPr>
            <w:t xml:space="preserve">н </w:t>
          </w:r>
          <w:r>
            <w:rPr>
              <w:rFonts w:ascii="Times New Roman" w:eastAsia="Times New Roman" w:hAnsi="Times New Roman" w:cs="Times New Roman"/>
              <w:sz w:val="28"/>
              <w:szCs w:val="28"/>
            </w:rPr>
            <w:t>= 0,11Вт/c и К</w:t>
          </w:r>
          <w:r>
            <w:rPr>
              <w:rFonts w:ascii="Times New Roman" w:eastAsia="Times New Roman" w:hAnsi="Times New Roman" w:cs="Times New Roman"/>
              <w:sz w:val="28"/>
              <w:szCs w:val="28"/>
              <w:vertAlign w:val="subscript"/>
            </w:rPr>
            <w:t>и</w:t>
          </w:r>
          <w:sdt>
            <w:sdtPr>
              <w:tag w:val="goog_rdk_29"/>
              <w:id w:val="67443342"/>
            </w:sdtPr>
            <w:sdtContent>
              <w:r>
                <w:rPr>
                  <w:rFonts w:ascii="Gungsuh" w:eastAsia="Gungsuh" w:hAnsi="Gungsuh" w:cs="Gungsuh"/>
                  <w:sz w:val="28"/>
                  <w:szCs w:val="28"/>
                </w:rPr>
                <w:t xml:space="preserve"> = 0,36∙10</w:t>
              </w:r>
            </w:sdtContent>
          </w:sdt>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кА/с</w:t>
          </w:r>
        </w:p>
      </w:sdtContent>
    </w:sdt>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Helvetica Neue" w:eastAsia="Helvetica Neue" w:hAnsi="Helvetica Neue" w:cs="Helvetica Neue"/>
          <w:noProof/>
          <w:sz w:val="17"/>
          <w:szCs w:val="17"/>
          <w:lang w:eastAsia="ja-JP"/>
        </w:rPr>
        <w:drawing>
          <wp:inline distT="0" distB="0" distL="0" distR="0">
            <wp:extent cx="4083050" cy="2753995"/>
            <wp:effectExtent l="0" t="0" r="0" b="0"/>
            <wp:docPr id="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8"/>
                    <a:srcRect/>
                    <a:stretch>
                      <a:fillRect/>
                    </a:stretch>
                  </pic:blipFill>
                  <pic:spPr>
                    <a:xfrm>
                      <a:off x="0" y="0"/>
                      <a:ext cx="4083050" cy="2753995"/>
                    </a:xfrm>
                    <a:prstGeom prst="rect">
                      <a:avLst/>
                    </a:prstGeom>
                    <a:ln/>
                  </pic:spPr>
                </pic:pic>
              </a:graphicData>
            </a:graphic>
          </wp:inline>
        </w:drawing>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4.3.13 - Расчётные траектории изменения во времени входного Х(τ), выходного Z(τ) и установившегося Y(τ) значений параметров САУ при ΔZ</w:t>
      </w:r>
      <w:r>
        <w:rPr>
          <w:rFonts w:ascii="Times New Roman" w:eastAsia="Times New Roman" w:hAnsi="Times New Roman" w:cs="Times New Roman"/>
          <w:sz w:val="28"/>
          <w:szCs w:val="28"/>
          <w:vertAlign w:val="subscript"/>
        </w:rPr>
        <w:t xml:space="preserve">н </w:t>
      </w:r>
      <w:r>
        <w:rPr>
          <w:rFonts w:ascii="Times New Roman" w:eastAsia="Times New Roman" w:hAnsi="Times New Roman" w:cs="Times New Roman"/>
          <w:sz w:val="28"/>
          <w:szCs w:val="28"/>
        </w:rPr>
        <w:t>= 0,05Вт/с и К</w:t>
      </w:r>
      <w:r>
        <w:rPr>
          <w:rFonts w:ascii="Times New Roman" w:eastAsia="Times New Roman" w:hAnsi="Times New Roman" w:cs="Times New Roman"/>
          <w:sz w:val="28"/>
          <w:szCs w:val="28"/>
          <w:vertAlign w:val="subscript"/>
        </w:rPr>
        <w:t>и</w:t>
      </w:r>
      <w:sdt>
        <w:sdtPr>
          <w:tag w:val="goog_rdk_30"/>
          <w:id w:val="67443344"/>
        </w:sdtPr>
        <w:sdtContent>
          <w:r>
            <w:rPr>
              <w:rFonts w:ascii="Gungsuh" w:eastAsia="Gungsuh" w:hAnsi="Gungsuh" w:cs="Gungsuh"/>
              <w:sz w:val="28"/>
              <w:szCs w:val="28"/>
            </w:rPr>
            <w:t xml:space="preserve"> = 0,36∙10</w:t>
          </w:r>
        </w:sdtContent>
      </w:sdt>
      <w:r>
        <w:rPr>
          <w:rFonts w:ascii="Times New Roman" w:eastAsia="Times New Roman" w:hAnsi="Times New Roman" w:cs="Times New Roman"/>
          <w:sz w:val="28"/>
          <w:szCs w:val="28"/>
          <w:vertAlign w:val="superscript"/>
        </w:rPr>
        <w:t xml:space="preserve">3 </w:t>
      </w:r>
      <w:r>
        <w:rPr>
          <w:rFonts w:ascii="Times New Roman" w:eastAsia="Times New Roman" w:hAnsi="Times New Roman" w:cs="Times New Roman"/>
          <w:sz w:val="28"/>
          <w:szCs w:val="28"/>
        </w:rPr>
        <w:t>кА/с</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Helvetica Neue" w:eastAsia="Helvetica Neue" w:hAnsi="Helvetica Neue" w:cs="Helvetica Neue"/>
          <w:noProof/>
          <w:sz w:val="17"/>
          <w:szCs w:val="17"/>
          <w:lang w:eastAsia="ja-JP"/>
        </w:rPr>
        <w:drawing>
          <wp:inline distT="0" distB="0" distL="0" distR="0">
            <wp:extent cx="4072255" cy="2753995"/>
            <wp:effectExtent l="0" t="0" r="0" b="0"/>
            <wp:docPr id="10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9"/>
                    <a:srcRect/>
                    <a:stretch>
                      <a:fillRect/>
                    </a:stretch>
                  </pic:blipFill>
                  <pic:spPr>
                    <a:xfrm>
                      <a:off x="0" y="0"/>
                      <a:ext cx="4072255" cy="2753995"/>
                    </a:xfrm>
                    <a:prstGeom prst="rect">
                      <a:avLst/>
                    </a:prstGeom>
                    <a:ln/>
                  </pic:spPr>
                </pic:pic>
              </a:graphicData>
            </a:graphic>
          </wp:inline>
        </w:drawing>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4.3.14 - Увеличенная часть фазового портрета при ΔZ</w:t>
      </w:r>
      <w:r>
        <w:rPr>
          <w:rFonts w:ascii="Times New Roman" w:eastAsia="Times New Roman" w:hAnsi="Times New Roman" w:cs="Times New Roman"/>
          <w:sz w:val="28"/>
          <w:szCs w:val="28"/>
          <w:vertAlign w:val="subscript"/>
        </w:rPr>
        <w:t xml:space="preserve">н </w:t>
      </w:r>
      <w:r>
        <w:rPr>
          <w:rFonts w:ascii="Times New Roman" w:eastAsia="Times New Roman" w:hAnsi="Times New Roman" w:cs="Times New Roman"/>
          <w:sz w:val="28"/>
          <w:szCs w:val="28"/>
        </w:rPr>
        <w:t>= 0,05°C/c и К</w:t>
      </w:r>
      <w:r>
        <w:rPr>
          <w:rFonts w:ascii="Times New Roman" w:eastAsia="Times New Roman" w:hAnsi="Times New Roman" w:cs="Times New Roman"/>
          <w:sz w:val="28"/>
          <w:szCs w:val="28"/>
          <w:vertAlign w:val="subscript"/>
        </w:rPr>
        <w:t>и</w:t>
      </w:r>
      <w:sdt>
        <w:sdtPr>
          <w:tag w:val="goog_rdk_31"/>
          <w:id w:val="67443345"/>
        </w:sdtPr>
        <w:sdtContent>
          <w:r>
            <w:rPr>
              <w:rFonts w:ascii="Gungsuh" w:eastAsia="Gungsuh" w:hAnsi="Gungsuh" w:cs="Gungsuh"/>
              <w:sz w:val="28"/>
              <w:szCs w:val="28"/>
            </w:rPr>
            <w:t xml:space="preserve"> = 0,36∙10</w:t>
          </w:r>
        </w:sdtContent>
      </w:sdt>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кА/с</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графиков, см. рисунки 4.3.11 – 4.3.14 определяем показатели качества работы системы и выводим их в таблицу 4.3.2. График зависимости значений качества от зоны нечувствительности САУ при постоянной скорости ИМ представлен на рисунке 4.3.15.</w:t>
      </w:r>
    </w:p>
    <w:p w:rsidR="007931B2" w:rsidRDefault="007931B2">
      <w:pPr>
        <w:shd w:val="clear" w:color="auto" w:fill="FFFFFF"/>
        <w:spacing w:after="0" w:line="360" w:lineRule="auto"/>
        <w:ind w:firstLine="709"/>
        <w:jc w:val="both"/>
        <w:rPr>
          <w:rFonts w:ascii="Times New Roman" w:eastAsia="Times New Roman" w:hAnsi="Times New Roman" w:cs="Times New Roman"/>
          <w:sz w:val="28"/>
          <w:szCs w:val="28"/>
        </w:rPr>
      </w:pP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4.3.2 - Зависимость показателей качества от изменения зоны нечувствительности при постоянной скорости ИМ </w:t>
      </w:r>
    </w:p>
    <w:tbl>
      <w:tblPr>
        <w:tblStyle w:val="aff0"/>
        <w:tblW w:w="3780"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tblPr>
      <w:tblGrid>
        <w:gridCol w:w="900"/>
        <w:gridCol w:w="660"/>
        <w:gridCol w:w="735"/>
        <w:gridCol w:w="630"/>
        <w:gridCol w:w="855"/>
      </w:tblGrid>
      <w:tr w:rsidR="007931B2">
        <w:trPr>
          <w:jc w:val="center"/>
        </w:trPr>
        <w:tc>
          <w:tcPr>
            <w:tcW w:w="90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r>
              <w:rPr>
                <w:rFonts w:ascii="Times New Roman" w:eastAsia="Times New Roman" w:hAnsi="Times New Roman" w:cs="Times New Roman"/>
                <w:sz w:val="20"/>
                <w:szCs w:val="20"/>
                <w:vertAlign w:val="subscript"/>
              </w:rPr>
              <w:t>и</w:t>
            </w:r>
          </w:p>
        </w:tc>
        <w:tc>
          <w:tcPr>
            <w:tcW w:w="66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ΔZ</w:t>
            </w:r>
            <w:r>
              <w:rPr>
                <w:rFonts w:ascii="Times New Roman" w:eastAsia="Times New Roman" w:hAnsi="Times New Roman" w:cs="Times New Roman"/>
                <w:sz w:val="20"/>
                <w:szCs w:val="20"/>
                <w:vertAlign w:val="subscript"/>
              </w:rPr>
              <w:t>н</w:t>
            </w:r>
          </w:p>
        </w:tc>
        <w:tc>
          <w:tcPr>
            <w:tcW w:w="73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w:t>
            </w:r>
            <w:r>
              <w:rPr>
                <w:rFonts w:ascii="Times New Roman" w:eastAsia="Times New Roman" w:hAnsi="Times New Roman" w:cs="Times New Roman"/>
                <w:sz w:val="20"/>
                <w:szCs w:val="20"/>
                <w:vertAlign w:val="subscript"/>
              </w:rPr>
              <w:t>п</w:t>
            </w:r>
          </w:p>
        </w:tc>
        <w:tc>
          <w:tcPr>
            <w:tcW w:w="63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w:t>
            </w:r>
            <w:r>
              <w:rPr>
                <w:rFonts w:ascii="Times New Roman" w:eastAsia="Times New Roman" w:hAnsi="Times New Roman" w:cs="Times New Roman"/>
                <w:sz w:val="20"/>
                <w:szCs w:val="20"/>
                <w:vertAlign w:val="subscript"/>
              </w:rPr>
              <w:t>п</w:t>
            </w:r>
          </w:p>
        </w:tc>
        <w:tc>
          <w:tcPr>
            <w:tcW w:w="85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А</w:t>
            </w:r>
            <w:r>
              <w:rPr>
                <w:rFonts w:ascii="Times New Roman" w:eastAsia="Times New Roman" w:hAnsi="Times New Roman" w:cs="Times New Roman"/>
                <w:sz w:val="20"/>
                <w:szCs w:val="20"/>
                <w:vertAlign w:val="subscript"/>
              </w:rPr>
              <w:t>х</w:t>
            </w:r>
          </w:p>
        </w:tc>
      </w:tr>
      <w:tr w:rsidR="007931B2">
        <w:trPr>
          <w:jc w:val="center"/>
        </w:trPr>
        <w:tc>
          <w:tcPr>
            <w:tcW w:w="90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Pr>
                <w:rFonts w:ascii="Times New Roman" w:eastAsia="Times New Roman" w:hAnsi="Times New Roman" w:cs="Times New Roman"/>
                <w:sz w:val="20"/>
                <w:szCs w:val="20"/>
                <w:vertAlign w:val="superscript"/>
              </w:rPr>
              <w:t xml:space="preserve">3 </w:t>
            </w:r>
            <w:r>
              <w:rPr>
                <w:rFonts w:ascii="Times New Roman" w:eastAsia="Times New Roman" w:hAnsi="Times New Roman" w:cs="Times New Roman"/>
                <w:sz w:val="20"/>
                <w:szCs w:val="20"/>
              </w:rPr>
              <w:t>кА/с</w:t>
            </w:r>
          </w:p>
        </w:tc>
        <w:tc>
          <w:tcPr>
            <w:tcW w:w="66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Вт/c</w:t>
            </w:r>
          </w:p>
        </w:tc>
        <w:tc>
          <w:tcPr>
            <w:tcW w:w="73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63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Вт</w:t>
            </w:r>
          </w:p>
        </w:tc>
        <w:tc>
          <w:tcPr>
            <w:tcW w:w="85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кА</w:t>
            </w:r>
          </w:p>
        </w:tc>
      </w:tr>
      <w:tr w:rsidR="007931B2">
        <w:trPr>
          <w:jc w:val="center"/>
        </w:trPr>
        <w:tc>
          <w:tcPr>
            <w:tcW w:w="90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0,36</w:t>
            </w:r>
          </w:p>
        </w:tc>
        <w:tc>
          <w:tcPr>
            <w:tcW w:w="66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0,05</w:t>
            </w:r>
          </w:p>
        </w:tc>
        <w:tc>
          <w:tcPr>
            <w:tcW w:w="73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522</w:t>
            </w:r>
          </w:p>
        </w:tc>
        <w:tc>
          <w:tcPr>
            <w:tcW w:w="63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p>
        </w:tc>
        <w:tc>
          <w:tcPr>
            <w:tcW w:w="85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r>
      <w:tr w:rsidR="007931B2">
        <w:trPr>
          <w:jc w:val="center"/>
        </w:trPr>
        <w:tc>
          <w:tcPr>
            <w:tcW w:w="90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0,36</w:t>
            </w:r>
          </w:p>
        </w:tc>
        <w:tc>
          <w:tcPr>
            <w:tcW w:w="66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0,075</w:t>
            </w:r>
          </w:p>
        </w:tc>
        <w:tc>
          <w:tcPr>
            <w:tcW w:w="73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545</w:t>
            </w:r>
          </w:p>
        </w:tc>
        <w:tc>
          <w:tcPr>
            <w:tcW w:w="63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85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r>
      <w:tr w:rsidR="007931B2">
        <w:trPr>
          <w:jc w:val="center"/>
        </w:trPr>
        <w:tc>
          <w:tcPr>
            <w:tcW w:w="90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0,36</w:t>
            </w:r>
          </w:p>
        </w:tc>
        <w:tc>
          <w:tcPr>
            <w:tcW w:w="66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0,11</w:t>
            </w:r>
          </w:p>
        </w:tc>
        <w:tc>
          <w:tcPr>
            <w:tcW w:w="73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563</w:t>
            </w:r>
          </w:p>
        </w:tc>
        <w:tc>
          <w:tcPr>
            <w:tcW w:w="630"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855" w:type="dxa"/>
            <w:tcBorders>
              <w:top w:val="single" w:sz="6" w:space="0" w:color="000000"/>
              <w:left w:val="single" w:sz="6" w:space="0" w:color="000000"/>
              <w:bottom w:val="single" w:sz="6" w:space="0" w:color="000000"/>
              <w:right w:val="single" w:sz="6" w:space="0" w:color="000000"/>
            </w:tcBorders>
          </w:tcPr>
          <w:p w:rsidR="007931B2" w:rsidRDefault="005C07C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r>
    </w:tbl>
    <w:p w:rsidR="007931B2" w:rsidRDefault="007931B2">
      <w:pPr>
        <w:shd w:val="clear" w:color="auto" w:fill="FFFFFF"/>
        <w:spacing w:after="0" w:line="360" w:lineRule="auto"/>
        <w:ind w:firstLine="709"/>
        <w:jc w:val="both"/>
        <w:rPr>
          <w:rFonts w:ascii="Times New Roman" w:eastAsia="Times New Roman" w:hAnsi="Times New Roman" w:cs="Times New Roman"/>
          <w:sz w:val="28"/>
          <w:szCs w:val="28"/>
        </w:rPr>
      </w:pP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рисунке 4.3.15 видно, что при уменьшении зоны нечувствительности время выхода на экстремум Т</w:t>
      </w:r>
      <w:r>
        <w:rPr>
          <w:rFonts w:ascii="Times New Roman" w:eastAsia="Times New Roman" w:hAnsi="Times New Roman" w:cs="Times New Roman"/>
          <w:sz w:val="28"/>
          <w:szCs w:val="28"/>
          <w:vertAlign w:val="subscript"/>
        </w:rPr>
        <w:t>п</w:t>
      </w:r>
      <w:r>
        <w:rPr>
          <w:rFonts w:ascii="Times New Roman" w:eastAsia="Times New Roman" w:hAnsi="Times New Roman" w:cs="Times New Roman"/>
          <w:sz w:val="28"/>
          <w:szCs w:val="28"/>
        </w:rPr>
        <w:t>, величина потери на поиск Z</w:t>
      </w:r>
      <w:r>
        <w:rPr>
          <w:rFonts w:ascii="Times New Roman" w:eastAsia="Times New Roman" w:hAnsi="Times New Roman" w:cs="Times New Roman"/>
          <w:sz w:val="28"/>
          <w:szCs w:val="28"/>
          <w:vertAlign w:val="subscript"/>
        </w:rPr>
        <w:t>n</w:t>
      </w:r>
      <w:r>
        <w:rPr>
          <w:rFonts w:ascii="Times New Roman" w:eastAsia="Times New Roman" w:hAnsi="Times New Roman" w:cs="Times New Roman"/>
          <w:sz w:val="28"/>
          <w:szCs w:val="28"/>
        </w:rPr>
        <w:t xml:space="preserve"> и размах поисковых колебаний А</w:t>
      </w:r>
      <w:r>
        <w:rPr>
          <w:rFonts w:ascii="Times New Roman" w:eastAsia="Times New Roman" w:hAnsi="Times New Roman" w:cs="Times New Roman"/>
          <w:sz w:val="28"/>
          <w:szCs w:val="28"/>
          <w:vertAlign w:val="subscript"/>
        </w:rPr>
        <w:t>х</w:t>
      </w:r>
      <w:r>
        <w:rPr>
          <w:rFonts w:ascii="Times New Roman" w:eastAsia="Times New Roman" w:hAnsi="Times New Roman" w:cs="Times New Roman"/>
          <w:sz w:val="28"/>
          <w:szCs w:val="28"/>
        </w:rPr>
        <w:t xml:space="preserve"> уменьшаются. Однако уменьшение зоны нечувствительности приводит к уменьшению диапазона поисковых колебаний входного параметра и к уменьшению времени выхода на максимум.</w:t>
      </w:r>
    </w:p>
    <w:p w:rsidR="007931B2" w:rsidRDefault="007931B2">
      <w:pPr>
        <w:shd w:val="clear" w:color="auto" w:fill="FFFFFF"/>
        <w:spacing w:after="0" w:line="360" w:lineRule="auto"/>
        <w:ind w:firstLine="709"/>
        <w:jc w:val="both"/>
        <w:rPr>
          <w:rFonts w:ascii="Times New Roman" w:eastAsia="Times New Roman" w:hAnsi="Times New Roman" w:cs="Times New Roman"/>
          <w:sz w:val="28"/>
          <w:szCs w:val="28"/>
        </w:rPr>
      </w:pP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Helvetica Neue" w:eastAsia="Helvetica Neue" w:hAnsi="Helvetica Neue" w:cs="Helvetica Neue"/>
          <w:noProof/>
          <w:sz w:val="17"/>
          <w:szCs w:val="17"/>
          <w:lang w:eastAsia="ja-JP"/>
        </w:rPr>
        <w:drawing>
          <wp:inline distT="0" distB="0" distL="0" distR="0">
            <wp:extent cx="3157855" cy="1680210"/>
            <wp:effectExtent l="0" t="0" r="0" b="0"/>
            <wp:docPr id="8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0"/>
                    <a:srcRect/>
                    <a:stretch>
                      <a:fillRect/>
                    </a:stretch>
                  </pic:blipFill>
                  <pic:spPr>
                    <a:xfrm>
                      <a:off x="0" y="0"/>
                      <a:ext cx="3157855" cy="1680210"/>
                    </a:xfrm>
                    <a:prstGeom prst="rect">
                      <a:avLst/>
                    </a:prstGeom>
                    <a:ln/>
                  </pic:spPr>
                </pic:pic>
              </a:graphicData>
            </a:graphic>
          </wp:inline>
        </w:drawing>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4.3.15 - Зависимость показателей качества от величины зоны нечувствительности ΔZ</w:t>
      </w:r>
      <w:r>
        <w:rPr>
          <w:rFonts w:ascii="Times New Roman" w:eastAsia="Times New Roman" w:hAnsi="Times New Roman" w:cs="Times New Roman"/>
          <w:sz w:val="28"/>
          <w:szCs w:val="28"/>
          <w:vertAlign w:val="subscript"/>
        </w:rPr>
        <w:t>н</w:t>
      </w:r>
    </w:p>
    <w:p w:rsidR="007931B2" w:rsidRDefault="007931B2">
      <w:pPr>
        <w:shd w:val="clear" w:color="auto" w:fill="FFFFFF"/>
        <w:spacing w:after="0" w:line="360" w:lineRule="auto"/>
        <w:ind w:firstLine="709"/>
        <w:jc w:val="both"/>
        <w:rPr>
          <w:rFonts w:ascii="Times New Roman" w:eastAsia="Times New Roman" w:hAnsi="Times New Roman" w:cs="Times New Roman"/>
          <w:sz w:val="28"/>
          <w:szCs w:val="28"/>
        </w:rPr>
      </w:pP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исследования переходных процессов в САУ при различных значениях зоны нечувствительности и различных значениях скорости ИМ были получены оптимальные параметры настройки:</w:t>
      </w:r>
    </w:p>
    <w:p w:rsidR="007931B2" w:rsidRDefault="007931B2">
      <w:pPr>
        <w:shd w:val="clear" w:color="auto" w:fill="FFFFFF"/>
        <w:spacing w:after="0" w:line="360" w:lineRule="auto"/>
        <w:ind w:firstLine="709"/>
        <w:jc w:val="both"/>
        <w:rPr>
          <w:rFonts w:ascii="Times New Roman" w:eastAsia="Times New Roman" w:hAnsi="Times New Roman" w:cs="Times New Roman"/>
          <w:sz w:val="28"/>
          <w:szCs w:val="28"/>
        </w:rPr>
      </w:pP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ΔZ</w:t>
      </w:r>
      <w:r>
        <w:rPr>
          <w:rFonts w:ascii="Times New Roman" w:eastAsia="Times New Roman" w:hAnsi="Times New Roman" w:cs="Times New Roman"/>
          <w:sz w:val="28"/>
          <w:szCs w:val="28"/>
          <w:vertAlign w:val="subscript"/>
        </w:rPr>
        <w:t>н</w:t>
      </w:r>
      <w:r>
        <w:rPr>
          <w:rFonts w:ascii="Times New Roman" w:eastAsia="Times New Roman" w:hAnsi="Times New Roman" w:cs="Times New Roman"/>
          <w:sz w:val="28"/>
          <w:szCs w:val="28"/>
        </w:rPr>
        <w:t xml:space="preserve"> =0,05 Вт/c;</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Pr>
          <w:rFonts w:ascii="Times New Roman" w:eastAsia="Times New Roman" w:hAnsi="Times New Roman" w:cs="Times New Roman"/>
          <w:sz w:val="28"/>
          <w:szCs w:val="28"/>
          <w:vertAlign w:val="subscript"/>
        </w:rPr>
        <w:t>и</w:t>
      </w:r>
      <w:sdt>
        <w:sdtPr>
          <w:tag w:val="goog_rdk_32"/>
          <w:id w:val="67443346"/>
        </w:sdtPr>
        <w:sdtContent>
          <w:r>
            <w:rPr>
              <w:rFonts w:ascii="Gungsuh" w:eastAsia="Gungsuh" w:hAnsi="Gungsuh" w:cs="Gungsuh"/>
              <w:sz w:val="28"/>
              <w:szCs w:val="28"/>
            </w:rPr>
            <w:t>=0,36∙10</w:t>
          </w:r>
        </w:sdtContent>
      </w:sdt>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(кА)/с.</w:t>
      </w:r>
    </w:p>
    <w:p w:rsidR="007931B2" w:rsidRDefault="007931B2">
      <w:pPr>
        <w:shd w:val="clear" w:color="auto" w:fill="FFFFFF"/>
        <w:spacing w:after="0" w:line="360" w:lineRule="auto"/>
        <w:ind w:firstLine="709"/>
        <w:jc w:val="both"/>
        <w:rPr>
          <w:rFonts w:ascii="Times New Roman" w:eastAsia="Times New Roman" w:hAnsi="Times New Roman" w:cs="Times New Roman"/>
          <w:sz w:val="28"/>
          <w:szCs w:val="28"/>
        </w:rPr>
      </w:pP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Переходный процесс при оптимальных параметрах настройки представлен на рисунке 4.3. 2.</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Фазовый портрет при оптимальных параметрах настройки представлен на рисунке 4.3.3.</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Полученные результаты характеризуют эффективность работы САУ в условиях отсутствия дрейфа статической характеристики оптимизируемого процесса. Однако для окончательного выбора параметров настройки САУ необходимо исследовать поведение системы в условиях дрейфа статической характеристики оптимизируемого процесса.</w:t>
      </w:r>
    </w:p>
    <w:p w:rsidR="007931B2" w:rsidRDefault="007931B2">
      <w:pPr>
        <w:spacing w:after="0" w:line="360" w:lineRule="auto"/>
        <w:ind w:firstLine="709"/>
        <w:jc w:val="both"/>
        <w:rPr>
          <w:rFonts w:ascii="Times New Roman" w:eastAsia="Times New Roman" w:hAnsi="Times New Roman" w:cs="Times New Roman"/>
          <w:b/>
          <w:sz w:val="28"/>
          <w:szCs w:val="28"/>
        </w:rPr>
      </w:pPr>
    </w:p>
    <w:p w:rsidR="007931B2" w:rsidRDefault="005C07C6">
      <w:pPr>
        <w:pStyle w:val="2"/>
        <w:spacing w:after="0" w:line="360" w:lineRule="auto"/>
        <w:ind w:firstLine="709"/>
        <w:jc w:val="both"/>
        <w:rPr>
          <w:rFonts w:ascii="Times New Roman" w:eastAsia="Times New Roman" w:hAnsi="Times New Roman" w:cs="Times New Roman"/>
          <w:sz w:val="30"/>
          <w:szCs w:val="30"/>
        </w:rPr>
      </w:pPr>
      <w:bookmarkStart w:id="30" w:name="_heading=h.1qy6wsuokbqk" w:colFirst="0" w:colLast="0"/>
      <w:bookmarkEnd w:id="30"/>
      <w:r>
        <w:rPr>
          <w:rFonts w:ascii="Times New Roman" w:eastAsia="Times New Roman" w:hAnsi="Times New Roman" w:cs="Times New Roman"/>
          <w:sz w:val="30"/>
          <w:szCs w:val="30"/>
        </w:rPr>
        <w:t>4.4  Исследование переходных процессов САУ при наличии дрейфа статической характеристики</w:t>
      </w:r>
    </w:p>
    <w:p w:rsidR="007931B2" w:rsidRDefault="007931B2">
      <w:pPr>
        <w:spacing w:after="0" w:line="360" w:lineRule="auto"/>
        <w:ind w:firstLine="709"/>
        <w:jc w:val="both"/>
        <w:rPr>
          <w:rFonts w:ascii="Times New Roman" w:eastAsia="Times New Roman" w:hAnsi="Times New Roman" w:cs="Times New Roman"/>
          <w:sz w:val="28"/>
          <w:szCs w:val="28"/>
        </w:rPr>
      </w:pPr>
    </w:p>
    <w:p w:rsidR="007931B2" w:rsidRDefault="005C07C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реальных производственных условиях наличие различных технологических возмущений приводит к смещению статической характеристики оптимизируемого процесса, что оказывает заметное влияние на поисковый режим.</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Ниже на рисунках приведены расчетные траектории изменения Z(t) X(t) и Y(t) при наличии сложного дрейфа статической характеристики для оптимальных параметров САУ: ΔZ</w:t>
      </w:r>
      <w:r>
        <w:rPr>
          <w:rFonts w:ascii="Times New Roman" w:eastAsia="Times New Roman" w:hAnsi="Times New Roman" w:cs="Times New Roman"/>
          <w:sz w:val="28"/>
          <w:szCs w:val="28"/>
          <w:vertAlign w:val="subscript"/>
        </w:rPr>
        <w:t>н</w:t>
      </w:r>
      <w:r>
        <w:rPr>
          <w:rFonts w:ascii="Times New Roman" w:eastAsia="Times New Roman" w:hAnsi="Times New Roman" w:cs="Times New Roman"/>
          <w:sz w:val="28"/>
          <w:szCs w:val="28"/>
        </w:rPr>
        <w:t>=0,05Вт/c К</w:t>
      </w:r>
      <w:r>
        <w:rPr>
          <w:rFonts w:ascii="Times New Roman" w:eastAsia="Times New Roman" w:hAnsi="Times New Roman" w:cs="Times New Roman"/>
          <w:sz w:val="28"/>
          <w:szCs w:val="28"/>
          <w:vertAlign w:val="subscript"/>
        </w:rPr>
        <w:t>и</w:t>
      </w:r>
      <w:sdt>
        <w:sdtPr>
          <w:tag w:val="goog_rdk_33"/>
          <w:id w:val="67443347"/>
        </w:sdtPr>
        <w:sdtContent>
          <w:r>
            <w:rPr>
              <w:rFonts w:ascii="Gungsuh" w:eastAsia="Gungsuh" w:hAnsi="Gungsuh" w:cs="Gungsuh"/>
              <w:sz w:val="28"/>
              <w:szCs w:val="28"/>
            </w:rPr>
            <w:t>=0,36∙10</w:t>
          </w:r>
        </w:sdtContent>
      </w:sdt>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(кА)/с.</w:t>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Дрейф статической характеристики оптимизируемого процесса вправо-вниз соответствует тепловому режиму рабочего пространства при повышении производительности нагревательной печи и изображен на рисунках 4.4.1. и 4.4.2.</w:t>
      </w:r>
    </w:p>
    <w:p w:rsidR="007931B2" w:rsidRDefault="007931B2">
      <w:pPr>
        <w:shd w:val="clear" w:color="auto" w:fill="FFFFFF"/>
        <w:spacing w:after="0" w:line="360" w:lineRule="auto"/>
        <w:ind w:firstLine="709"/>
        <w:jc w:val="both"/>
        <w:rPr>
          <w:rFonts w:ascii="Times New Roman" w:eastAsia="Times New Roman" w:hAnsi="Times New Roman" w:cs="Times New Roman"/>
          <w:sz w:val="28"/>
          <w:szCs w:val="28"/>
        </w:rPr>
      </w:pP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Helvetica Neue" w:eastAsia="Helvetica Neue" w:hAnsi="Helvetica Neue" w:cs="Helvetica Neue"/>
          <w:noProof/>
          <w:sz w:val="17"/>
          <w:szCs w:val="17"/>
          <w:lang w:eastAsia="ja-JP"/>
        </w:rPr>
        <w:drawing>
          <wp:inline distT="0" distB="0" distL="0" distR="0">
            <wp:extent cx="3700145" cy="2402840"/>
            <wp:effectExtent l="0" t="0" r="0" b="0"/>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1"/>
                    <a:srcRect/>
                    <a:stretch>
                      <a:fillRect/>
                    </a:stretch>
                  </pic:blipFill>
                  <pic:spPr>
                    <a:xfrm>
                      <a:off x="0" y="0"/>
                      <a:ext cx="3700145" cy="2402840"/>
                    </a:xfrm>
                    <a:prstGeom prst="rect">
                      <a:avLst/>
                    </a:prstGeom>
                    <a:ln/>
                  </pic:spPr>
                </pic:pic>
              </a:graphicData>
            </a:graphic>
          </wp:inline>
        </w:drawing>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4.4.1 - Расчётные траектории изменения во времени входного Х(τ), выходного Z(τ) и установившегося Y(τ) значений параметров САУ при дрейфе статической характеристики вправо - вниз</w:t>
      </w:r>
    </w:p>
    <w:p w:rsidR="007931B2" w:rsidRDefault="007931B2">
      <w:pPr>
        <w:shd w:val="clear" w:color="auto" w:fill="FFFFFF"/>
        <w:spacing w:after="0" w:line="360" w:lineRule="auto"/>
        <w:ind w:firstLine="709"/>
        <w:jc w:val="both"/>
        <w:rPr>
          <w:rFonts w:ascii="Times New Roman" w:eastAsia="Times New Roman" w:hAnsi="Times New Roman" w:cs="Times New Roman"/>
          <w:sz w:val="28"/>
          <w:szCs w:val="28"/>
        </w:rPr>
      </w:pP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Helvetica Neue" w:eastAsia="Helvetica Neue" w:hAnsi="Helvetica Neue" w:cs="Helvetica Neue"/>
          <w:noProof/>
          <w:sz w:val="17"/>
          <w:szCs w:val="17"/>
          <w:lang w:eastAsia="ja-JP"/>
        </w:rPr>
        <w:drawing>
          <wp:inline distT="0" distB="0" distL="0" distR="0">
            <wp:extent cx="3615055" cy="2487930"/>
            <wp:effectExtent l="0" t="0" r="0" b="0"/>
            <wp:docPr id="6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2"/>
                    <a:srcRect/>
                    <a:stretch>
                      <a:fillRect/>
                    </a:stretch>
                  </pic:blipFill>
                  <pic:spPr>
                    <a:xfrm>
                      <a:off x="0" y="0"/>
                      <a:ext cx="3615055" cy="2487930"/>
                    </a:xfrm>
                    <a:prstGeom prst="rect">
                      <a:avLst/>
                    </a:prstGeom>
                    <a:ln/>
                  </pic:spPr>
                </pic:pic>
              </a:graphicData>
            </a:graphic>
          </wp:inline>
        </w:drawing>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4.4.2 - Фазовый портрет САУ при дрейфе статической характеристики вправо - вниз</w:t>
      </w:r>
    </w:p>
    <w:p w:rsidR="007931B2" w:rsidRDefault="007931B2">
      <w:pPr>
        <w:shd w:val="clear" w:color="auto" w:fill="FFFFFF"/>
        <w:spacing w:after="0" w:line="360" w:lineRule="auto"/>
        <w:ind w:firstLine="709"/>
        <w:jc w:val="both"/>
        <w:rPr>
          <w:rFonts w:ascii="Times New Roman" w:eastAsia="Times New Roman" w:hAnsi="Times New Roman" w:cs="Times New Roman"/>
          <w:sz w:val="28"/>
          <w:szCs w:val="28"/>
        </w:rPr>
      </w:pP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Дрейф статической характеристики оптимизируемого процесса вправо-вверх, соответствует энергетическому режиму ДСП-3 при увеличении рабочего тока, изображенный на рисунках 4.4.3 и 4.4.4.</w:t>
      </w:r>
    </w:p>
    <w:p w:rsidR="007931B2" w:rsidRDefault="007931B2">
      <w:pPr>
        <w:shd w:val="clear" w:color="auto" w:fill="FFFFFF"/>
        <w:spacing w:after="0" w:line="360" w:lineRule="auto"/>
        <w:ind w:firstLine="709"/>
        <w:jc w:val="both"/>
        <w:rPr>
          <w:rFonts w:ascii="Times New Roman" w:eastAsia="Times New Roman" w:hAnsi="Times New Roman" w:cs="Times New Roman"/>
          <w:sz w:val="28"/>
          <w:szCs w:val="28"/>
        </w:rPr>
      </w:pP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Helvetica Neue" w:eastAsia="Helvetica Neue" w:hAnsi="Helvetica Neue" w:cs="Helvetica Neue"/>
          <w:noProof/>
          <w:sz w:val="17"/>
          <w:szCs w:val="17"/>
          <w:lang w:eastAsia="ja-JP"/>
        </w:rPr>
        <w:drawing>
          <wp:inline distT="0" distB="0" distL="0" distR="0">
            <wp:extent cx="3509010" cy="2275205"/>
            <wp:effectExtent l="0" t="0" r="0" b="0"/>
            <wp:docPr id="10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3"/>
                    <a:srcRect/>
                    <a:stretch>
                      <a:fillRect/>
                    </a:stretch>
                  </pic:blipFill>
                  <pic:spPr>
                    <a:xfrm>
                      <a:off x="0" y="0"/>
                      <a:ext cx="3509010" cy="2275205"/>
                    </a:xfrm>
                    <a:prstGeom prst="rect">
                      <a:avLst/>
                    </a:prstGeom>
                    <a:ln/>
                  </pic:spPr>
                </pic:pic>
              </a:graphicData>
            </a:graphic>
          </wp:inline>
        </w:drawing>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4.4.3 - Расчетные траектории изменения во времени входного Х(τ), выходного Z(τ) и установившегося Y(τ) значений параметров САУ при дрейфе статической характеристики вправо - вверх</w:t>
      </w:r>
    </w:p>
    <w:p w:rsidR="007931B2" w:rsidRDefault="007931B2">
      <w:pPr>
        <w:shd w:val="clear" w:color="auto" w:fill="FFFFFF"/>
        <w:spacing w:after="0" w:line="360" w:lineRule="auto"/>
        <w:ind w:firstLine="709"/>
        <w:jc w:val="both"/>
        <w:rPr>
          <w:rFonts w:ascii="Times New Roman" w:eastAsia="Times New Roman" w:hAnsi="Times New Roman" w:cs="Times New Roman"/>
          <w:sz w:val="28"/>
          <w:szCs w:val="28"/>
        </w:rPr>
      </w:pP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Helvetica Neue" w:eastAsia="Helvetica Neue" w:hAnsi="Helvetica Neue" w:cs="Helvetica Neue"/>
          <w:noProof/>
          <w:sz w:val="17"/>
          <w:szCs w:val="17"/>
          <w:lang w:eastAsia="ja-JP"/>
        </w:rPr>
        <w:drawing>
          <wp:inline distT="0" distB="0" distL="0" distR="0">
            <wp:extent cx="3200400" cy="2243455"/>
            <wp:effectExtent l="0" t="0" r="0" b="0"/>
            <wp:docPr id="7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4"/>
                    <a:srcRect/>
                    <a:stretch>
                      <a:fillRect/>
                    </a:stretch>
                  </pic:blipFill>
                  <pic:spPr>
                    <a:xfrm>
                      <a:off x="0" y="0"/>
                      <a:ext cx="3200400" cy="2243455"/>
                    </a:xfrm>
                    <a:prstGeom prst="rect">
                      <a:avLst/>
                    </a:prstGeom>
                    <a:ln/>
                  </pic:spPr>
                </pic:pic>
              </a:graphicData>
            </a:graphic>
          </wp:inline>
        </w:drawing>
      </w:r>
    </w:p>
    <w:p w:rsidR="007931B2" w:rsidRDefault="005C07C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4.4.4 - Фазовый портрет САУ при дрейфе статической характеристики вправо - вверх</w:t>
      </w:r>
    </w:p>
    <w:p w:rsidR="007931B2" w:rsidRDefault="007931B2">
      <w:pPr>
        <w:shd w:val="clear" w:color="auto" w:fill="FFFFFF"/>
        <w:spacing w:after="0" w:line="360" w:lineRule="auto"/>
        <w:ind w:firstLine="709"/>
        <w:jc w:val="both"/>
        <w:rPr>
          <w:rFonts w:ascii="Times New Roman" w:eastAsia="Times New Roman" w:hAnsi="Times New Roman" w:cs="Times New Roman"/>
          <w:b/>
          <w:sz w:val="28"/>
          <w:szCs w:val="28"/>
        </w:rPr>
      </w:pPr>
    </w:p>
    <w:sdt>
      <w:sdtPr>
        <w:tag w:val="goog_rdk_34"/>
        <w:id w:val="67443348"/>
      </w:sdtPr>
      <w:sdtContent>
        <w:p w:rsidR="007931B2" w:rsidRDefault="005C07C6">
          <w:pPr>
            <w:shd w:val="clear" w:color="auto" w:fill="FFFFFF"/>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Выводы по разделу-4</w:t>
          </w:r>
        </w:p>
      </w:sdtContent>
    </w:sdt>
    <w:p w:rsidR="007931B2" w:rsidRDefault="005C07C6">
      <w:pPr>
        <w:shd w:val="clear" w:color="auto" w:fill="FFFFFF"/>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Полученные в данном разделе результаты исследования показывают эффективность работы САУ в условиях отсутствия дрейфа. Но, для окончательного выбора параметров настройки САУ необходимо проверить систему в условиях дрейфа.  </w:t>
      </w:r>
    </w:p>
    <w:p w:rsidR="007931B2" w:rsidRDefault="005C07C6">
      <w:pPr>
        <w:shd w:val="clear" w:color="auto" w:fill="FFFFFF"/>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вышеуказанным графикам видно, что выбранные настройки позволяют с высокой точностью регулировать и отслеживать экстремум выходной величины при данных условиях. Что доказывает высокую эффективность работы САУ, в условиях, приближенным к реальным производственным. </w:t>
      </w:r>
    </w:p>
    <w:p w:rsidR="007931B2" w:rsidRDefault="005C07C6">
      <w:pPr>
        <w:pStyle w:val="1"/>
        <w:shd w:val="clear" w:color="auto" w:fill="FFFFFF"/>
        <w:ind w:firstLine="709"/>
        <w:jc w:val="both"/>
        <w:rPr>
          <w:sz w:val="32"/>
        </w:rPr>
      </w:pPr>
      <w:bookmarkStart w:id="31" w:name="_heading=h.w930qdtop74y" w:colFirst="0" w:colLast="0"/>
      <w:bookmarkEnd w:id="31"/>
      <w:r>
        <w:rPr>
          <w:sz w:val="32"/>
        </w:rPr>
        <w:t>Заключение</w:t>
      </w:r>
    </w:p>
    <w:p w:rsidR="007931B2" w:rsidRDefault="005C07C6">
      <w:pPr>
        <w:widowControl w:val="0"/>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работы, которая являлась автоматизацией технологического процесса розлива печи ДСП-3 переменного тока, которая обеспечит меньшее потребление электроэнергии и повысит производительность данного агрегата за счет снижения времени плавления, достигнута.</w:t>
      </w:r>
    </w:p>
    <w:p w:rsidR="007931B2" w:rsidRDefault="005C07C6">
      <w:pPr>
        <w:widowControl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t>Главным критерием эффективность работы ДСП-3 характеризуется поддержанием максимально возможной текущей производительности, что в свою очередь обеспечивается за счет определения и поддержания максимальной мощности дуги, которая возможна.</w:t>
      </w:r>
    </w:p>
    <w:p w:rsidR="007931B2" w:rsidRDefault="005C07C6">
      <w:pPr>
        <w:widowControl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t>Анализ системы показал, что автоматизированная система которая предложена в данной работе осуществляет устойчивый поисковый режим работы, при этом обеспечивает более точное определение и поддержание максимального значения дуг, чем в классических системах управления электрическим режимом ДСП-3. На графиках наглядно показано, что данная система эффективно совершает поиск правильного энергетического режима ДСП-3 при существовании возмущений в виде скачкообразных и плавных смещений статической характеристики.</w:t>
      </w:r>
    </w:p>
    <w:p w:rsidR="007931B2" w:rsidRDefault="005C07C6">
      <w:pPr>
        <w:widowControl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 результате анализа разработанной системы автоматического управления для ДСП-3 была получена оценка сокращения расхода электроэнергии примерно на 8% в день. </w:t>
      </w:r>
    </w:p>
    <w:p w:rsidR="007931B2" w:rsidRDefault="007931B2">
      <w:pPr>
        <w:shd w:val="clear" w:color="auto" w:fill="FFFFFF"/>
        <w:spacing w:after="0" w:line="360" w:lineRule="auto"/>
        <w:ind w:firstLine="709"/>
        <w:jc w:val="both"/>
        <w:rPr>
          <w:rFonts w:ascii="Times New Roman" w:eastAsia="Times New Roman" w:hAnsi="Times New Roman" w:cs="Times New Roman"/>
          <w:sz w:val="28"/>
          <w:szCs w:val="28"/>
        </w:rPr>
      </w:pPr>
    </w:p>
    <w:p w:rsidR="007931B2" w:rsidRDefault="007931B2">
      <w:pPr>
        <w:shd w:val="clear" w:color="auto" w:fill="FFFFFF"/>
        <w:spacing w:after="0" w:line="360" w:lineRule="auto"/>
        <w:ind w:firstLine="709"/>
        <w:jc w:val="both"/>
        <w:rPr>
          <w:rFonts w:ascii="Times New Roman" w:eastAsia="Times New Roman" w:hAnsi="Times New Roman" w:cs="Times New Roman"/>
          <w:sz w:val="28"/>
          <w:szCs w:val="28"/>
        </w:rPr>
      </w:pPr>
    </w:p>
    <w:p w:rsidR="007931B2" w:rsidRDefault="007931B2">
      <w:pPr>
        <w:shd w:val="clear" w:color="auto" w:fill="FFFFFF"/>
        <w:spacing w:after="0" w:line="360" w:lineRule="auto"/>
        <w:ind w:firstLine="709"/>
        <w:jc w:val="both"/>
        <w:rPr>
          <w:rFonts w:ascii="Times New Roman" w:eastAsia="Times New Roman" w:hAnsi="Times New Roman" w:cs="Times New Roman"/>
          <w:sz w:val="28"/>
          <w:szCs w:val="28"/>
        </w:rPr>
      </w:pPr>
    </w:p>
    <w:p w:rsidR="007931B2" w:rsidRDefault="005C07C6">
      <w:pPr>
        <w:spacing w:line="360" w:lineRule="auto"/>
        <w:ind w:left="720"/>
        <w:rPr>
          <w:rFonts w:ascii="Times New Roman" w:eastAsia="Times New Roman" w:hAnsi="Times New Roman" w:cs="Times New Roman"/>
          <w:b/>
          <w:sz w:val="28"/>
          <w:szCs w:val="28"/>
        </w:rPr>
      </w:pPr>
      <w:r>
        <w:br w:type="page"/>
      </w:r>
    </w:p>
    <w:p w:rsidR="007931B2" w:rsidRDefault="005C07C6">
      <w:pPr>
        <w:pStyle w:val="1"/>
        <w:ind w:left="720"/>
        <w:rPr>
          <w:sz w:val="32"/>
        </w:rPr>
      </w:pPr>
      <w:bookmarkStart w:id="32" w:name="_heading=h.z6xy74u3png" w:colFirst="0" w:colLast="0"/>
      <w:bookmarkEnd w:id="32"/>
      <w:r>
        <w:rPr>
          <w:sz w:val="32"/>
        </w:rPr>
        <w:t>СПИСОК ИСПОЛЬЗОВАННЫХ ИСТОЧНИКОВ</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Акимова Н.А. Монтаж, техническая эксплуатация и ремонт электрического и электромеханического оборудования/ Н.А. Акимова. - М.: Мастерство, 2002 </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Воскобойников. В. Г. Общая металлургия/ В.Г. Воскобойников. - М.: Металлургия ,1985</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Григорьев В.П. Конструкции и проектирование агрегатов сталеплавильного производства/ В.П. Григорьев, Ю.М. Нечкин, А.В. Егоров, Л.Е. Никольский.- М: МИСИС, 1995 </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Зимин Е.Н. Электрооборудование промышленных предприятий и установок/ Е.Н. Зимин, В.И. Преображенский, И.И. Чувашов. – М.: Энергоиздат, 1986</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Зюзин А.Ф. Монтаж, эксплуатация и ремонт электрооборудования промышленных предприятий и установок/ А.Ф. Зюзин, Н.З. Поконов, М.В. Антонов.- М.: Высш. шк., 1986 </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ППБ-01-93. Правила пожарной безопасности при производстве работ в промышленных помещениях</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Шурыгин Ю.А. Способ регулирования мощности группы дуговых сталеплавильных печей и агрегатов печь-ковш. Государственное образовательное учреждение Высшего профессионального образования Липецкий государственный технический университет (ГОУ ВПО ЛГТУ). -М., 2017. - 12 с.</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Шурыгин Ю.А. Организация режимов группы дуговых электропечей с позиции минимизации электропотребления. - М.: ООО "ИНТЕРМЕТ ИНЖИНИРИНГ", 2016. - 27с.</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Электродуговые сталеплавильные печи - URL: </w:t>
      </w:r>
      <w:hyperlink r:id="rId75">
        <w:r>
          <w:rPr>
            <w:rFonts w:ascii="Times New Roman" w:eastAsia="Times New Roman" w:hAnsi="Times New Roman" w:cs="Times New Roman"/>
            <w:color w:val="1155CC"/>
            <w:sz w:val="28"/>
            <w:szCs w:val="28"/>
            <w:u w:val="single"/>
          </w:rPr>
          <w:t>http://aitcom.ru/plavilnoe-oborudovanie/elektrodugovyie-pechi-peremennogo-toka</w:t>
        </w:r>
      </w:hyperlink>
      <w:r>
        <w:rPr>
          <w:rFonts w:ascii="Times New Roman" w:eastAsia="Times New Roman" w:hAnsi="Times New Roman" w:cs="Times New Roman"/>
          <w:sz w:val="28"/>
          <w:szCs w:val="28"/>
        </w:rPr>
        <w:t xml:space="preserve"> (дата обращения 14.03.2020 )</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Модернизация дуговых сталеплавильных печей номинальной ёмкостью 1.5т - 3т. - URL: </w:t>
      </w:r>
      <w:hyperlink r:id="rId76">
        <w:r>
          <w:rPr>
            <w:rFonts w:ascii="Times New Roman" w:eastAsia="Times New Roman" w:hAnsi="Times New Roman" w:cs="Times New Roman"/>
            <w:color w:val="1155CC"/>
            <w:sz w:val="28"/>
            <w:szCs w:val="28"/>
            <w:u w:val="single"/>
          </w:rPr>
          <w:t>https://hmech.ru/DS-1.5-3%20modern.html</w:t>
        </w:r>
      </w:hyperlink>
      <w:r>
        <w:rPr>
          <w:rFonts w:ascii="Times New Roman" w:eastAsia="Times New Roman" w:hAnsi="Times New Roman" w:cs="Times New Roman"/>
          <w:sz w:val="28"/>
          <w:szCs w:val="28"/>
        </w:rPr>
        <w:t xml:space="preserve"> (Дата обращения 14.03.2020)</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Печь дсп 3 характеристики - </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URL: </w:t>
      </w:r>
      <w:hyperlink r:id="rId77">
        <w:r>
          <w:rPr>
            <w:rFonts w:ascii="Times New Roman" w:eastAsia="Times New Roman" w:hAnsi="Times New Roman" w:cs="Times New Roman"/>
            <w:color w:val="1155CC"/>
            <w:sz w:val="28"/>
            <w:szCs w:val="28"/>
            <w:u w:val="single"/>
          </w:rPr>
          <w:t>https://kartinki-kletochki.ru/pech-dsp-3-harakteristiki/</w:t>
        </w:r>
      </w:hyperlink>
      <w:r>
        <w:rPr>
          <w:rFonts w:ascii="Times New Roman" w:eastAsia="Times New Roman" w:hAnsi="Times New Roman" w:cs="Times New Roman"/>
          <w:sz w:val="28"/>
          <w:szCs w:val="28"/>
        </w:rPr>
        <w:t xml:space="preserve"> (дата обращения 15.03.2020)</w:t>
      </w:r>
    </w:p>
    <w:p w:rsidR="007931B2" w:rsidRDefault="005C07C6">
      <w:pPr>
        <w:tabs>
          <w:tab w:val="left" w:pos="0"/>
        </w:tabs>
        <w:spacing w:after="0" w:line="360" w:lineRule="auto"/>
        <w:ind w:firstLine="567"/>
        <w:jc w:val="both"/>
      </w:pPr>
      <w:r>
        <w:rPr>
          <w:rFonts w:ascii="Times New Roman" w:eastAsia="Times New Roman" w:hAnsi="Times New Roman" w:cs="Times New Roman"/>
          <w:sz w:val="28"/>
          <w:szCs w:val="28"/>
        </w:rPr>
        <w:t>12 Дуговая сталеплавильная печь: устройство, принцип работы, мощность, система управления -URL:</w:t>
      </w:r>
      <w:hyperlink r:id="rId78">
        <w:r>
          <w:rPr>
            <w:rFonts w:ascii="Times New Roman" w:eastAsia="Times New Roman" w:hAnsi="Times New Roman" w:cs="Times New Roman"/>
            <w:sz w:val="28"/>
            <w:szCs w:val="28"/>
          </w:rPr>
          <w:t xml:space="preserve"> </w:t>
        </w:r>
      </w:hyperlink>
    </w:p>
    <w:p w:rsidR="007931B2" w:rsidRDefault="005446BC">
      <w:pPr>
        <w:tabs>
          <w:tab w:val="left" w:pos="0"/>
        </w:tabs>
        <w:spacing w:after="0" w:line="360" w:lineRule="auto"/>
        <w:ind w:firstLine="567"/>
        <w:jc w:val="both"/>
        <w:rPr>
          <w:rFonts w:ascii="Times New Roman" w:eastAsia="Times New Roman" w:hAnsi="Times New Roman" w:cs="Times New Roman"/>
          <w:sz w:val="28"/>
          <w:szCs w:val="28"/>
        </w:rPr>
      </w:pPr>
      <w:hyperlink r:id="rId79">
        <w:r w:rsidR="005C07C6">
          <w:rPr>
            <w:rFonts w:ascii="Times New Roman" w:eastAsia="Times New Roman" w:hAnsi="Times New Roman" w:cs="Times New Roman"/>
            <w:color w:val="1155CC"/>
            <w:sz w:val="28"/>
            <w:szCs w:val="28"/>
            <w:u w:val="single"/>
          </w:rPr>
          <w:t>https://fb.ru/article/462877/dugovaya-staleplavilnaya-pech-ustroystvo-printsip-rabotyi-moschnost-sistema-upravleniya</w:t>
        </w:r>
      </w:hyperlink>
      <w:r w:rsidR="005C07C6">
        <w:rPr>
          <w:rFonts w:ascii="Times New Roman" w:eastAsia="Times New Roman" w:hAnsi="Times New Roman" w:cs="Times New Roman"/>
          <w:color w:val="1155CC"/>
          <w:sz w:val="28"/>
          <w:szCs w:val="28"/>
          <w:u w:val="single"/>
        </w:rPr>
        <w:t xml:space="preserve">  </w:t>
      </w:r>
      <w:r w:rsidR="005C07C6">
        <w:rPr>
          <w:rFonts w:ascii="Times New Roman" w:eastAsia="Times New Roman" w:hAnsi="Times New Roman" w:cs="Times New Roman"/>
          <w:sz w:val="28"/>
          <w:szCs w:val="28"/>
        </w:rPr>
        <w:t>(Дата обращения 15.03.2020)</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Николаев А.А. Анализ различных вариантов построения систем автоматического управления перемещением электродов дуговых сталеплавильных печей и установок ковш-печь/ Корнилов Г.П., Тулупов П.Г., Повелица Е.В. - М.: Магнитогорский государственный технический университет им. Г.И. Носова. 2015. - 100с.</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Сунаргулова А.И. Оптимизация энергетического режима, обеспечивающего максимально возможную производительность дуговой сталеплавильной печи/ Рябчикова Е.С. -М.: ООО </w:t>
      </w:r>
      <w:hyperlink r:id="rId80">
        <w:r>
          <w:rPr>
            <w:rFonts w:ascii="Times New Roman" w:eastAsia="Times New Roman" w:hAnsi="Times New Roman" w:cs="Times New Roman"/>
            <w:color w:val="1155CC"/>
            <w:sz w:val="28"/>
            <w:szCs w:val="28"/>
            <w:u w:val="single"/>
          </w:rPr>
          <w:t>"Аэтерна"</w:t>
        </w:r>
      </w:hyperlink>
      <w:r>
        <w:rPr>
          <w:rFonts w:ascii="Times New Roman" w:eastAsia="Times New Roman" w:hAnsi="Times New Roman" w:cs="Times New Roman"/>
          <w:sz w:val="28"/>
          <w:szCs w:val="28"/>
        </w:rPr>
        <w:t>. 2015. - 118с.</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Степанов А.Т. Тенденции развития дуговых сталеплавильных печей/</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Пьянзин М.В. - М.:  </w:t>
      </w:r>
      <w:hyperlink r:id="rId81">
        <w:r>
          <w:rPr>
            <w:rFonts w:ascii="Times New Roman" w:eastAsia="Times New Roman" w:hAnsi="Times New Roman" w:cs="Times New Roman"/>
            <w:color w:val="1155CC"/>
            <w:sz w:val="28"/>
            <w:szCs w:val="28"/>
            <w:u w:val="single"/>
          </w:rPr>
          <w:t>Череповецкий государственный университет</w:t>
        </w:r>
      </w:hyperlink>
      <w:r>
        <w:rPr>
          <w:rFonts w:ascii="Times New Roman" w:eastAsia="Times New Roman" w:hAnsi="Times New Roman" w:cs="Times New Roman"/>
          <w:sz w:val="28"/>
          <w:szCs w:val="28"/>
        </w:rPr>
        <w:t>. 2015. - 54с.</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Миронов Ю.М. Особенности характеристик дуговых сталеплавильных печей при их питании переменным током пониженной частоты/ Миронова А.Н. - М.: ООО Науки и технологии ( Москва ). 2015. - 8с.</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Якимов И.А. Способы повышения динамических характеристик дуговых сталеплавильных печей/ Гасияров В.Р. , Гасиярова О.А. - М.: </w:t>
      </w:r>
      <w:hyperlink r:id="rId82">
        <w:r>
          <w:rPr>
            <w:rFonts w:ascii="Times New Roman" w:eastAsia="Times New Roman" w:hAnsi="Times New Roman" w:cs="Times New Roman"/>
            <w:color w:val="1155CC"/>
            <w:sz w:val="28"/>
            <w:szCs w:val="28"/>
            <w:u w:val="single"/>
          </w:rPr>
          <w:t>Новотроицкий филиал федерального государственного автономного образовательного учреждения высшего профессионального образования "Национальный исследовательский технологический университет "МИСиС"</w:t>
        </w:r>
      </w:hyperlink>
      <w:r>
        <w:rPr>
          <w:rFonts w:ascii="Times New Roman" w:eastAsia="Times New Roman" w:hAnsi="Times New Roman" w:cs="Times New Roman"/>
          <w:sz w:val="28"/>
          <w:szCs w:val="28"/>
        </w:rPr>
        <w:t>. 2015 - 100с.</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Нефедов А.В. Модернизация механизма зажима электродов дуговой сталеплавильной печи ДСП-3/ Хуснетдинов С.Ю., Чиченев Н.А. - М.: ООО Интернет Инжиниринг. 2015 - 48с. </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Агарин А.В. Выбор параметров печного трансформатора для сверхмощных дуговых сталеплавильных печей/ Барамыкина А.А. - М.: </w:t>
      </w:r>
      <w:hyperlink r:id="rId83">
        <w:r>
          <w:rPr>
            <w:rFonts w:ascii="Times New Roman" w:eastAsia="Times New Roman" w:hAnsi="Times New Roman" w:cs="Times New Roman"/>
            <w:color w:val="1155CC"/>
            <w:sz w:val="28"/>
            <w:szCs w:val="28"/>
            <w:u w:val="single"/>
          </w:rPr>
          <w:t>Новосибирский государственный технический университет</w:t>
        </w:r>
      </w:hyperlink>
      <w:r>
        <w:rPr>
          <w:rFonts w:ascii="Times New Roman" w:eastAsia="Times New Roman" w:hAnsi="Times New Roman" w:cs="Times New Roman"/>
          <w:sz w:val="28"/>
          <w:szCs w:val="28"/>
        </w:rPr>
        <w:t>. 2015 - 4с.</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Пирожников В.Е. Способ управления электрическим режимом дуговой сталеплавильной печи и устройство для управления электрическим режимом дуговой сталеплавильной печи/ Чехов К.А., Дрожилов А.А., Самойленко С.И. - М. 1983. </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Николаев А.А. Разработка усовершенствованной системы автоматического управления положением электродов дуговых сталеплавильных печей и агрегатов ковш-печь/ Корнилов Г.П., Тулупов П.Г., Якимов И.А., Повелица Е.В., Ануфриев А.В. - М.: </w:t>
      </w:r>
      <w:hyperlink r:id="rId84">
        <w:r>
          <w:rPr>
            <w:rFonts w:ascii="Times New Roman" w:eastAsia="Times New Roman" w:hAnsi="Times New Roman" w:cs="Times New Roman"/>
            <w:color w:val="1155CC"/>
            <w:sz w:val="28"/>
            <w:szCs w:val="28"/>
            <w:u w:val="single"/>
          </w:rPr>
          <w:t>Магнитогорский государственный технический университет им. Г.И. Носова</w:t>
        </w:r>
      </w:hyperlink>
      <w:r>
        <w:rPr>
          <w:rFonts w:ascii="Times New Roman" w:eastAsia="Times New Roman" w:hAnsi="Times New Roman" w:cs="Times New Roman"/>
          <w:sz w:val="28"/>
          <w:szCs w:val="28"/>
        </w:rPr>
        <w:t>, ЗАО “КонсОМ СКС”</w:t>
      </w:r>
      <w:r>
        <w:rPr>
          <w:rFonts w:ascii="Times New Roman" w:eastAsia="Times New Roman" w:hAnsi="Times New Roman" w:cs="Times New Roman"/>
          <w:color w:val="00008F"/>
          <w:sz w:val="28"/>
          <w:szCs w:val="28"/>
        </w:rPr>
        <w:t>,</w:t>
      </w:r>
      <w:r>
        <w:rPr>
          <w:rFonts w:ascii="Times New Roman" w:eastAsia="Times New Roman" w:hAnsi="Times New Roman" w:cs="Times New Roman"/>
          <w:sz w:val="28"/>
          <w:szCs w:val="28"/>
        </w:rPr>
        <w:t xml:space="preserve"> </w:t>
      </w:r>
      <w:hyperlink r:id="rId85">
        <w:r>
          <w:rPr>
            <w:rFonts w:ascii="Times New Roman" w:eastAsia="Times New Roman" w:hAnsi="Times New Roman" w:cs="Times New Roman"/>
            <w:color w:val="1155CC"/>
            <w:sz w:val="28"/>
            <w:szCs w:val="28"/>
            <w:u w:val="single"/>
          </w:rPr>
          <w:t>ОАО “Магнитогорский металлургический комбинат”</w:t>
        </w:r>
      </w:hyperlink>
      <w:r>
        <w:rPr>
          <w:rFonts w:ascii="Times New Roman" w:eastAsia="Times New Roman" w:hAnsi="Times New Roman" w:cs="Times New Roman"/>
          <w:sz w:val="28"/>
          <w:szCs w:val="28"/>
        </w:rPr>
        <w:t>. 2014 - 58с.</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Дуговая сталеплавильная печь - URL: </w:t>
      </w:r>
      <w:hyperlink r:id="rId86">
        <w:r>
          <w:rPr>
            <w:rFonts w:ascii="Times New Roman" w:eastAsia="Times New Roman" w:hAnsi="Times New Roman" w:cs="Times New Roman"/>
            <w:color w:val="1155CC"/>
            <w:sz w:val="28"/>
            <w:szCs w:val="28"/>
            <w:u w:val="single"/>
          </w:rPr>
          <w:t>https://metallurgist.pro/dugovaya-staleplavilnaya-pech/</w:t>
        </w:r>
      </w:hyperlink>
      <w:r>
        <w:rPr>
          <w:rFonts w:ascii="Times New Roman" w:eastAsia="Times New Roman" w:hAnsi="Times New Roman" w:cs="Times New Roman"/>
          <w:sz w:val="28"/>
          <w:szCs w:val="28"/>
        </w:rPr>
        <w:t xml:space="preserve"> (Дата обращения 16.06.2020 )</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Дуговая сталеплавильная печь - URL: </w:t>
      </w:r>
      <w:hyperlink r:id="rId87">
        <w:r>
          <w:rPr>
            <w:rFonts w:ascii="Times New Roman" w:eastAsia="Times New Roman" w:hAnsi="Times New Roman" w:cs="Times New Roman"/>
            <w:color w:val="1155CC"/>
            <w:sz w:val="28"/>
            <w:szCs w:val="28"/>
            <w:u w:val="single"/>
          </w:rPr>
          <w:t>http://otopimdom.ru/dugovaya-staleplavilnaya-pech/</w:t>
        </w:r>
      </w:hyperlink>
      <w:r>
        <w:rPr>
          <w:rFonts w:ascii="Times New Roman" w:eastAsia="Times New Roman" w:hAnsi="Times New Roman" w:cs="Times New Roman"/>
          <w:sz w:val="28"/>
          <w:szCs w:val="28"/>
        </w:rPr>
        <w:t xml:space="preserve"> (Дата обращения 16.06.2020 )</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Дуговая сталеплавильная печь : технология и обработка металла - URL: </w:t>
      </w:r>
      <w:hyperlink r:id="rId88">
        <w:r>
          <w:rPr>
            <w:rFonts w:ascii="Times New Roman" w:eastAsia="Times New Roman" w:hAnsi="Times New Roman" w:cs="Times New Roman"/>
            <w:color w:val="1155CC"/>
            <w:sz w:val="28"/>
            <w:szCs w:val="28"/>
            <w:u w:val="single"/>
          </w:rPr>
          <w:t>http://nashkotel.ru/dugovaya-staleplavilnaya-pech.html</w:t>
        </w:r>
      </w:hyperlink>
      <w:r>
        <w:rPr>
          <w:rFonts w:ascii="Times New Roman" w:eastAsia="Times New Roman" w:hAnsi="Times New Roman" w:cs="Times New Roman"/>
          <w:sz w:val="28"/>
          <w:szCs w:val="28"/>
        </w:rPr>
        <w:t xml:space="preserve"> (Дата обращения 16.06.2020)</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ОВЕН - Автоматизация дуговой печи - URL: </w:t>
      </w:r>
      <w:hyperlink r:id="rId89">
        <w:r>
          <w:rPr>
            <w:rFonts w:ascii="Times New Roman" w:eastAsia="Times New Roman" w:hAnsi="Times New Roman" w:cs="Times New Roman"/>
            <w:color w:val="1155CC"/>
            <w:sz w:val="28"/>
            <w:szCs w:val="28"/>
            <w:u w:val="single"/>
          </w:rPr>
          <w:t>https://promo.owen.ru/duga/</w:t>
        </w:r>
      </w:hyperlink>
      <w:r>
        <w:rPr>
          <w:rFonts w:ascii="Times New Roman" w:eastAsia="Times New Roman" w:hAnsi="Times New Roman" w:cs="Times New Roman"/>
          <w:sz w:val="28"/>
          <w:szCs w:val="28"/>
        </w:rPr>
        <w:t xml:space="preserve"> (Дата обращения 9.11.2019)</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Автоматизация дуговой печи - URL: </w:t>
      </w:r>
      <w:hyperlink r:id="rId90">
        <w:r>
          <w:rPr>
            <w:rFonts w:ascii="Times New Roman" w:eastAsia="Times New Roman" w:hAnsi="Times New Roman" w:cs="Times New Roman"/>
            <w:color w:val="1155CC"/>
            <w:sz w:val="28"/>
            <w:szCs w:val="28"/>
            <w:u w:val="single"/>
          </w:rPr>
          <w:t>https://owen.ua/ru/gotovye-reshenija/avtomatizatsija-dugovoj-pechi</w:t>
        </w:r>
      </w:hyperlink>
      <w:r>
        <w:rPr>
          <w:rFonts w:ascii="Times New Roman" w:eastAsia="Times New Roman" w:hAnsi="Times New Roman" w:cs="Times New Roman"/>
          <w:sz w:val="28"/>
          <w:szCs w:val="28"/>
        </w:rPr>
        <w:t xml:space="preserve"> (Дата обращения 16.06.2020)</w:t>
      </w:r>
    </w:p>
    <w:p w:rsidR="007931B2" w:rsidRDefault="005C07C6">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 Автоматизация дуговой сталеплавильной мечи - новости металлургии - металлоснабжение и сбыт - URL: </w:t>
      </w:r>
      <w:hyperlink r:id="rId91">
        <w:r>
          <w:rPr>
            <w:rFonts w:ascii="Times New Roman" w:eastAsia="Times New Roman" w:hAnsi="Times New Roman" w:cs="Times New Roman"/>
            <w:color w:val="1155CC"/>
            <w:sz w:val="28"/>
            <w:szCs w:val="28"/>
            <w:u w:val="single"/>
          </w:rPr>
          <w:t>https://www.metalinfo.ru/ru/news/109552</w:t>
        </w:r>
      </w:hyperlink>
      <w:r>
        <w:rPr>
          <w:rFonts w:ascii="Times New Roman" w:eastAsia="Times New Roman" w:hAnsi="Times New Roman" w:cs="Times New Roman"/>
          <w:sz w:val="28"/>
          <w:szCs w:val="28"/>
        </w:rPr>
        <w:t xml:space="preserve"> (Дата обращения 16.06.2020)</w:t>
      </w:r>
    </w:p>
    <w:p w:rsidR="007931B2" w:rsidRDefault="007931B2">
      <w:pPr>
        <w:tabs>
          <w:tab w:val="left" w:pos="0"/>
        </w:tabs>
        <w:spacing w:after="0" w:line="360" w:lineRule="auto"/>
        <w:ind w:firstLine="567"/>
        <w:jc w:val="both"/>
        <w:rPr>
          <w:rFonts w:ascii="Times New Roman" w:eastAsia="Times New Roman" w:hAnsi="Times New Roman" w:cs="Times New Roman"/>
          <w:sz w:val="28"/>
          <w:szCs w:val="28"/>
        </w:rPr>
      </w:pPr>
    </w:p>
    <w:p w:rsidR="007931B2" w:rsidRDefault="007931B2">
      <w:pPr>
        <w:tabs>
          <w:tab w:val="left" w:pos="0"/>
        </w:tabs>
        <w:spacing w:after="0" w:line="360" w:lineRule="auto"/>
        <w:ind w:firstLine="567"/>
        <w:jc w:val="both"/>
        <w:rPr>
          <w:rFonts w:ascii="Times New Roman" w:eastAsia="Times New Roman" w:hAnsi="Times New Roman" w:cs="Times New Roman"/>
          <w:sz w:val="28"/>
          <w:szCs w:val="28"/>
        </w:rPr>
      </w:pPr>
    </w:p>
    <w:p w:rsidR="007931B2" w:rsidRDefault="007931B2">
      <w:pPr>
        <w:tabs>
          <w:tab w:val="left" w:pos="0"/>
        </w:tabs>
        <w:spacing w:after="0" w:line="360" w:lineRule="auto"/>
        <w:ind w:firstLine="567"/>
        <w:jc w:val="both"/>
        <w:rPr>
          <w:rFonts w:ascii="Times New Roman" w:eastAsia="Times New Roman" w:hAnsi="Times New Roman" w:cs="Times New Roman"/>
          <w:sz w:val="28"/>
          <w:szCs w:val="28"/>
        </w:rPr>
      </w:pPr>
    </w:p>
    <w:p w:rsidR="007931B2" w:rsidRDefault="007931B2">
      <w:pPr>
        <w:tabs>
          <w:tab w:val="left" w:pos="0"/>
        </w:tabs>
        <w:spacing w:after="0" w:line="360" w:lineRule="auto"/>
        <w:ind w:firstLine="567"/>
        <w:jc w:val="both"/>
        <w:rPr>
          <w:rFonts w:ascii="Times New Roman" w:eastAsia="Times New Roman" w:hAnsi="Times New Roman" w:cs="Times New Roman"/>
          <w:sz w:val="28"/>
          <w:szCs w:val="28"/>
        </w:rPr>
      </w:pPr>
    </w:p>
    <w:p w:rsidR="007931B2" w:rsidRDefault="007931B2">
      <w:pPr>
        <w:tabs>
          <w:tab w:val="left" w:pos="0"/>
        </w:tabs>
        <w:spacing w:after="0" w:line="360" w:lineRule="auto"/>
        <w:ind w:firstLine="567"/>
        <w:jc w:val="both"/>
        <w:rPr>
          <w:rFonts w:ascii="Times New Roman" w:eastAsia="Times New Roman" w:hAnsi="Times New Roman" w:cs="Times New Roman"/>
          <w:sz w:val="28"/>
          <w:szCs w:val="28"/>
        </w:rPr>
      </w:pPr>
    </w:p>
    <w:p w:rsidR="007931B2" w:rsidRDefault="007931B2">
      <w:pPr>
        <w:tabs>
          <w:tab w:val="left" w:pos="0"/>
        </w:tabs>
        <w:spacing w:after="0" w:line="360" w:lineRule="auto"/>
        <w:ind w:firstLine="567"/>
        <w:jc w:val="both"/>
        <w:rPr>
          <w:rFonts w:ascii="Times New Roman" w:eastAsia="Times New Roman" w:hAnsi="Times New Roman" w:cs="Times New Roman"/>
          <w:sz w:val="28"/>
          <w:szCs w:val="28"/>
        </w:rPr>
      </w:pPr>
    </w:p>
    <w:sectPr w:rsidR="007931B2" w:rsidSect="007931B2">
      <w:footerReference w:type="default" r:id="rId92"/>
      <w:pgSz w:w="11906" w:h="16838"/>
      <w:pgMar w:top="1134" w:right="850" w:bottom="1134" w:left="1701" w:header="708" w:footer="708"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318B" w:rsidRDefault="00A9318B" w:rsidP="007931B2">
      <w:pPr>
        <w:spacing w:after="0" w:line="240" w:lineRule="auto"/>
      </w:pPr>
      <w:r>
        <w:separator/>
      </w:r>
    </w:p>
  </w:endnote>
  <w:endnote w:type="continuationSeparator" w:id="1">
    <w:p w:rsidR="00A9318B" w:rsidRDefault="00A9318B" w:rsidP="007931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rdo">
    <w:altName w:val="Times New Roman"/>
    <w:charset w:val="00"/>
    <w:family w:val="auto"/>
    <w:pitch w:val="default"/>
    <w:sig w:usb0="00000000" w:usb1="00000000" w:usb2="00000000" w:usb3="00000000" w:csb0="00000000" w:csb1="00000000"/>
  </w:font>
  <w:font w:name="Gungsuh">
    <w:altName w:val="Times New Roman"/>
    <w:panose1 w:val="02030600000101010101"/>
    <w:charset w:val="81"/>
    <w:family w:val="roman"/>
    <w:pitch w:val="variable"/>
    <w:sig w:usb0="B00002AF" w:usb1="69D77CFB" w:usb2="00000030" w:usb3="00000000" w:csb0="0008009F" w:csb1="00000000"/>
  </w:font>
  <w:font w:name="Noto Sans Symbols">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1B2" w:rsidRDefault="005446BC">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sidR="005C07C6">
      <w:rPr>
        <w:color w:val="000000"/>
      </w:rPr>
      <w:instrText>PAGE</w:instrText>
    </w:r>
    <w:r>
      <w:rPr>
        <w:color w:val="000000"/>
      </w:rPr>
      <w:fldChar w:fldCharType="separate"/>
    </w:r>
    <w:r w:rsidR="006D786C">
      <w:rPr>
        <w:noProof/>
        <w:color w:val="000000"/>
      </w:rPr>
      <w:t>47</w:t>
    </w:r>
    <w:r>
      <w:rPr>
        <w:color w:val="000000"/>
      </w:rPr>
      <w:fldChar w:fldCharType="end"/>
    </w:r>
  </w:p>
  <w:p w:rsidR="007931B2" w:rsidRDefault="007931B2">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318B" w:rsidRDefault="00A9318B" w:rsidP="007931B2">
      <w:pPr>
        <w:spacing w:after="0" w:line="240" w:lineRule="auto"/>
      </w:pPr>
      <w:r>
        <w:separator/>
      </w:r>
    </w:p>
  </w:footnote>
  <w:footnote w:type="continuationSeparator" w:id="1">
    <w:p w:rsidR="00A9318B" w:rsidRDefault="00A9318B" w:rsidP="007931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003EC0"/>
    <w:multiLevelType w:val="multilevel"/>
    <w:tmpl w:val="888854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7931B2"/>
    <w:rsid w:val="00220CBC"/>
    <w:rsid w:val="005446BC"/>
    <w:rsid w:val="005A79F6"/>
    <w:rsid w:val="005C07C6"/>
    <w:rsid w:val="006D786C"/>
    <w:rsid w:val="007931B2"/>
    <w:rsid w:val="00796BDC"/>
    <w:rsid w:val="00A9318B"/>
    <w:rsid w:val="00AD7789"/>
    <w:rsid w:val="00AF2B81"/>
    <w:rsid w:val="00C770EA"/>
    <w:rsid w:val="00C82F36"/>
    <w:rsid w:val="00D053D7"/>
    <w:rsid w:val="00F102A1"/>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FD1"/>
  </w:style>
  <w:style w:type="paragraph" w:styleId="1">
    <w:name w:val="heading 1"/>
    <w:basedOn w:val="a"/>
    <w:next w:val="a"/>
    <w:link w:val="10"/>
    <w:qFormat/>
    <w:rsid w:val="00B06DA6"/>
    <w:pPr>
      <w:keepNext/>
      <w:spacing w:after="0" w:line="360" w:lineRule="auto"/>
      <w:contextualSpacing/>
      <w:jc w:val="center"/>
      <w:outlineLvl w:val="0"/>
    </w:pPr>
    <w:rPr>
      <w:rFonts w:ascii="Times New Roman" w:eastAsia="Times New Roman" w:hAnsi="Times New Roman" w:cs="Arial"/>
      <w:b/>
      <w:bCs/>
      <w:kern w:val="32"/>
      <w:sz w:val="28"/>
      <w:szCs w:val="32"/>
    </w:rPr>
  </w:style>
  <w:style w:type="paragraph" w:styleId="2">
    <w:name w:val="heading 2"/>
    <w:basedOn w:val="normal"/>
    <w:next w:val="normal"/>
    <w:rsid w:val="009060A3"/>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3320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normal"/>
    <w:next w:val="normal"/>
    <w:rsid w:val="009060A3"/>
    <w:pPr>
      <w:keepNext/>
      <w:keepLines/>
      <w:spacing w:before="240" w:after="40"/>
      <w:outlineLvl w:val="3"/>
    </w:pPr>
    <w:rPr>
      <w:b/>
      <w:sz w:val="24"/>
      <w:szCs w:val="24"/>
    </w:rPr>
  </w:style>
  <w:style w:type="paragraph" w:styleId="5">
    <w:name w:val="heading 5"/>
    <w:basedOn w:val="a"/>
    <w:next w:val="a"/>
    <w:link w:val="50"/>
    <w:uiPriority w:val="9"/>
    <w:semiHidden/>
    <w:unhideWhenUsed/>
    <w:qFormat/>
    <w:rsid w:val="00A66D8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A66D8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A66D8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0">
    <w:name w:val="normal"/>
    <w:rsid w:val="007931B2"/>
  </w:style>
  <w:style w:type="table" w:customStyle="1" w:styleId="TableNormal">
    <w:name w:val="Table Normal"/>
    <w:rsid w:val="007931B2"/>
    <w:tblPr>
      <w:tblCellMar>
        <w:top w:w="0" w:type="dxa"/>
        <w:left w:w="0" w:type="dxa"/>
        <w:bottom w:w="0" w:type="dxa"/>
        <w:right w:w="0" w:type="dxa"/>
      </w:tblCellMar>
    </w:tblPr>
  </w:style>
  <w:style w:type="paragraph" w:styleId="a3">
    <w:name w:val="Title"/>
    <w:basedOn w:val="a"/>
    <w:next w:val="a"/>
    <w:link w:val="a4"/>
    <w:qFormat/>
    <w:rsid w:val="00B06DA6"/>
    <w:pPr>
      <w:widowControl w:val="0"/>
      <w:autoSpaceDE w:val="0"/>
      <w:autoSpaceDN w:val="0"/>
      <w:adjustRightInd w:val="0"/>
      <w:spacing w:after="0" w:line="360" w:lineRule="auto"/>
      <w:ind w:firstLine="709"/>
      <w:contextualSpacing/>
      <w:jc w:val="both"/>
      <w:outlineLvl w:val="0"/>
    </w:pPr>
    <w:rPr>
      <w:rFonts w:ascii="Times New Roman" w:eastAsia="Times New Roman" w:hAnsi="Times New Roman" w:cs="Times New Roman"/>
      <w:b/>
      <w:bCs/>
      <w:kern w:val="28"/>
      <w:sz w:val="28"/>
      <w:szCs w:val="32"/>
    </w:rPr>
  </w:style>
  <w:style w:type="paragraph" w:customStyle="1" w:styleId="normal">
    <w:name w:val="normal"/>
    <w:rsid w:val="009060A3"/>
  </w:style>
  <w:style w:type="table" w:customStyle="1" w:styleId="TableNormal0">
    <w:name w:val="Table Normal"/>
    <w:rsid w:val="009060A3"/>
    <w:tblPr>
      <w:tblCellMar>
        <w:top w:w="0" w:type="dxa"/>
        <w:left w:w="0" w:type="dxa"/>
        <w:bottom w:w="0" w:type="dxa"/>
        <w:right w:w="0" w:type="dxa"/>
      </w:tblCellMar>
    </w:tblPr>
  </w:style>
  <w:style w:type="character" w:customStyle="1" w:styleId="10">
    <w:name w:val="Заголовок 1 Знак"/>
    <w:basedOn w:val="a0"/>
    <w:link w:val="1"/>
    <w:rsid w:val="00B06DA6"/>
    <w:rPr>
      <w:rFonts w:ascii="Times New Roman" w:eastAsia="Times New Roman" w:hAnsi="Times New Roman" w:cs="Arial"/>
      <w:b/>
      <w:bCs/>
      <w:kern w:val="32"/>
      <w:sz w:val="28"/>
      <w:szCs w:val="32"/>
    </w:rPr>
  </w:style>
  <w:style w:type="paragraph" w:customStyle="1" w:styleId="zag3">
    <w:name w:val="zag3"/>
    <w:basedOn w:val="a"/>
    <w:rsid w:val="00B06DA6"/>
    <w:pPr>
      <w:spacing w:before="100" w:beforeAutospacing="1" w:after="100" w:afterAutospacing="1" w:line="360" w:lineRule="auto"/>
      <w:ind w:firstLine="709"/>
      <w:contextualSpacing/>
      <w:jc w:val="both"/>
    </w:pPr>
    <w:rPr>
      <w:rFonts w:ascii="Times New Roman" w:eastAsia="Times New Roman" w:hAnsi="Times New Roman" w:cs="Times New Roman"/>
      <w:sz w:val="24"/>
      <w:szCs w:val="24"/>
    </w:rPr>
  </w:style>
  <w:style w:type="character" w:customStyle="1" w:styleId="a4">
    <w:name w:val="Название Знак"/>
    <w:basedOn w:val="a0"/>
    <w:link w:val="a3"/>
    <w:rsid w:val="00B06DA6"/>
    <w:rPr>
      <w:rFonts w:ascii="Times New Roman" w:eastAsia="Times New Roman" w:hAnsi="Times New Roman" w:cs="Times New Roman"/>
      <w:b/>
      <w:bCs/>
      <w:kern w:val="28"/>
      <w:sz w:val="28"/>
      <w:szCs w:val="32"/>
    </w:rPr>
  </w:style>
  <w:style w:type="paragraph" w:styleId="a5">
    <w:name w:val="header"/>
    <w:basedOn w:val="a"/>
    <w:link w:val="a6"/>
    <w:uiPriority w:val="99"/>
    <w:unhideWhenUsed/>
    <w:rsid w:val="00B06DA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06DA6"/>
  </w:style>
  <w:style w:type="paragraph" w:styleId="a7">
    <w:name w:val="footer"/>
    <w:basedOn w:val="a"/>
    <w:link w:val="a8"/>
    <w:uiPriority w:val="99"/>
    <w:unhideWhenUsed/>
    <w:rsid w:val="00B06DA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06DA6"/>
  </w:style>
  <w:style w:type="paragraph" w:styleId="a9">
    <w:name w:val="TOC Heading"/>
    <w:basedOn w:val="1"/>
    <w:next w:val="a"/>
    <w:uiPriority w:val="39"/>
    <w:unhideWhenUsed/>
    <w:qFormat/>
    <w:rsid w:val="00966D48"/>
    <w:pPr>
      <w:keepLines/>
      <w:spacing w:before="480" w:line="276" w:lineRule="auto"/>
      <w:contextualSpacing w:val="0"/>
      <w:jc w:val="left"/>
      <w:outlineLvl w:val="9"/>
    </w:pPr>
    <w:rPr>
      <w:rFonts w:asciiTheme="majorHAnsi" w:eastAsiaTheme="majorEastAsia" w:hAnsiTheme="majorHAnsi" w:cstheme="majorBidi"/>
      <w:color w:val="365F91" w:themeColor="accent1" w:themeShade="BF"/>
      <w:kern w:val="0"/>
      <w:szCs w:val="28"/>
      <w:lang w:eastAsia="en-US"/>
    </w:rPr>
  </w:style>
  <w:style w:type="paragraph" w:styleId="11">
    <w:name w:val="toc 1"/>
    <w:basedOn w:val="a"/>
    <w:next w:val="a"/>
    <w:autoRedefine/>
    <w:uiPriority w:val="39"/>
    <w:unhideWhenUsed/>
    <w:rsid w:val="00966D48"/>
    <w:pPr>
      <w:spacing w:after="100"/>
    </w:pPr>
  </w:style>
  <w:style w:type="character" w:styleId="aa">
    <w:name w:val="Hyperlink"/>
    <w:basedOn w:val="a0"/>
    <w:uiPriority w:val="99"/>
    <w:unhideWhenUsed/>
    <w:rsid w:val="00966D48"/>
    <w:rPr>
      <w:color w:val="0000FF" w:themeColor="hyperlink"/>
      <w:u w:val="single"/>
    </w:rPr>
  </w:style>
  <w:style w:type="paragraph" w:styleId="ab">
    <w:name w:val="Balloon Text"/>
    <w:basedOn w:val="a"/>
    <w:link w:val="ac"/>
    <w:uiPriority w:val="99"/>
    <w:semiHidden/>
    <w:unhideWhenUsed/>
    <w:rsid w:val="00966D4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66D48"/>
    <w:rPr>
      <w:rFonts w:ascii="Tahoma" w:hAnsi="Tahoma" w:cs="Tahoma"/>
      <w:sz w:val="16"/>
      <w:szCs w:val="16"/>
    </w:rPr>
  </w:style>
  <w:style w:type="paragraph" w:styleId="ad">
    <w:name w:val="List Paragraph"/>
    <w:basedOn w:val="a"/>
    <w:uiPriority w:val="1"/>
    <w:qFormat/>
    <w:rsid w:val="006B3941"/>
    <w:pPr>
      <w:ind w:left="720"/>
      <w:contextualSpacing/>
    </w:pPr>
  </w:style>
  <w:style w:type="paragraph" w:styleId="ae">
    <w:name w:val="Normal (Web)"/>
    <w:basedOn w:val="a"/>
    <w:uiPriority w:val="99"/>
    <w:unhideWhenUsed/>
    <w:rsid w:val="00E047E6"/>
    <w:pPr>
      <w:spacing w:before="100" w:beforeAutospacing="1" w:after="119" w:line="240" w:lineRule="auto"/>
    </w:pPr>
    <w:rPr>
      <w:rFonts w:ascii="Times New Roman" w:eastAsia="Times New Roman" w:hAnsi="Times New Roman" w:cs="Times New Roman"/>
      <w:sz w:val="24"/>
      <w:szCs w:val="24"/>
    </w:rPr>
  </w:style>
  <w:style w:type="character" w:styleId="af">
    <w:name w:val="Strong"/>
    <w:basedOn w:val="a0"/>
    <w:uiPriority w:val="22"/>
    <w:qFormat/>
    <w:rsid w:val="00AE29EF"/>
    <w:rPr>
      <w:b/>
      <w:bCs/>
    </w:rPr>
  </w:style>
  <w:style w:type="table" w:styleId="af0">
    <w:name w:val="Table Grid"/>
    <w:basedOn w:val="a1"/>
    <w:uiPriority w:val="59"/>
    <w:rsid w:val="00A44E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3320DE"/>
    <w:rPr>
      <w:rFonts w:asciiTheme="majorHAnsi" w:eastAsiaTheme="majorEastAsia" w:hAnsiTheme="majorHAnsi" w:cstheme="majorBidi"/>
      <w:b/>
      <w:bCs/>
      <w:color w:val="4F81BD" w:themeColor="accent1"/>
    </w:rPr>
  </w:style>
  <w:style w:type="character" w:styleId="af1">
    <w:name w:val="Emphasis"/>
    <w:basedOn w:val="a0"/>
    <w:uiPriority w:val="20"/>
    <w:qFormat/>
    <w:rsid w:val="003320DE"/>
    <w:rPr>
      <w:i/>
      <w:iCs/>
    </w:rPr>
  </w:style>
  <w:style w:type="character" w:customStyle="1" w:styleId="50">
    <w:name w:val="Заголовок 5 Знак"/>
    <w:basedOn w:val="a0"/>
    <w:link w:val="5"/>
    <w:uiPriority w:val="9"/>
    <w:semiHidden/>
    <w:rsid w:val="00A66D8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A66D8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66D8A"/>
    <w:rPr>
      <w:rFonts w:asciiTheme="majorHAnsi" w:eastAsiaTheme="majorEastAsia" w:hAnsiTheme="majorHAnsi" w:cstheme="majorBidi"/>
      <w:i/>
      <w:iCs/>
      <w:color w:val="404040" w:themeColor="text1" w:themeTint="BF"/>
    </w:rPr>
  </w:style>
  <w:style w:type="paragraph" w:styleId="20">
    <w:name w:val="Body Text Indent 2"/>
    <w:basedOn w:val="a"/>
    <w:link w:val="21"/>
    <w:rsid w:val="00A66D8A"/>
    <w:pPr>
      <w:spacing w:after="0" w:line="240" w:lineRule="auto"/>
      <w:ind w:left="360"/>
      <w:jc w:val="both"/>
    </w:pPr>
    <w:rPr>
      <w:rFonts w:ascii="Times New Roman" w:eastAsia="Times New Roman" w:hAnsi="Times New Roman" w:cs="Times New Roman"/>
      <w:sz w:val="28"/>
      <w:szCs w:val="24"/>
    </w:rPr>
  </w:style>
  <w:style w:type="character" w:customStyle="1" w:styleId="21">
    <w:name w:val="Основной текст с отступом 2 Знак"/>
    <w:basedOn w:val="a0"/>
    <w:link w:val="20"/>
    <w:rsid w:val="00A66D8A"/>
    <w:rPr>
      <w:rFonts w:ascii="Times New Roman" w:eastAsia="Times New Roman" w:hAnsi="Times New Roman" w:cs="Times New Roman"/>
      <w:sz w:val="28"/>
      <w:szCs w:val="24"/>
    </w:rPr>
  </w:style>
  <w:style w:type="character" w:styleId="af2">
    <w:name w:val="Placeholder Text"/>
    <w:basedOn w:val="a0"/>
    <w:uiPriority w:val="99"/>
    <w:semiHidden/>
    <w:rsid w:val="0058139E"/>
    <w:rPr>
      <w:color w:val="808080"/>
    </w:rPr>
  </w:style>
  <w:style w:type="paragraph" w:styleId="31">
    <w:name w:val="toc 3"/>
    <w:basedOn w:val="a"/>
    <w:next w:val="a"/>
    <w:autoRedefine/>
    <w:uiPriority w:val="39"/>
    <w:unhideWhenUsed/>
    <w:rsid w:val="00A84D17"/>
    <w:pPr>
      <w:tabs>
        <w:tab w:val="right" w:leader="dot" w:pos="9345"/>
      </w:tabs>
      <w:spacing w:after="100"/>
    </w:pPr>
  </w:style>
  <w:style w:type="paragraph" w:customStyle="1" w:styleId="af3">
    <w:name w:val="Титул (мелкий)"/>
    <w:basedOn w:val="a"/>
    <w:rsid w:val="00D7136F"/>
    <w:pPr>
      <w:spacing w:after="0" w:line="360" w:lineRule="auto"/>
      <w:ind w:firstLine="567"/>
      <w:jc w:val="center"/>
    </w:pPr>
    <w:rPr>
      <w:rFonts w:ascii="Times New Roman" w:eastAsia="Times New Roman" w:hAnsi="Times New Roman" w:cs="Times New Roman"/>
      <w:b/>
      <w:bCs/>
      <w:sz w:val="20"/>
      <w:szCs w:val="20"/>
    </w:rPr>
  </w:style>
  <w:style w:type="paragraph" w:styleId="af4">
    <w:name w:val="Subtitle"/>
    <w:basedOn w:val="normal0"/>
    <w:next w:val="normal0"/>
    <w:rsid w:val="007931B2"/>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5">
    <w:basedOn w:val="TableNormal0"/>
    <w:rsid w:val="009060A3"/>
    <w:tblPr>
      <w:tblStyleRowBandSize w:val="1"/>
      <w:tblStyleColBandSize w:val="1"/>
      <w:tblCellMar>
        <w:top w:w="100" w:type="dxa"/>
        <w:left w:w="100" w:type="dxa"/>
        <w:bottom w:w="100" w:type="dxa"/>
        <w:right w:w="100" w:type="dxa"/>
      </w:tblCellMar>
    </w:tblPr>
  </w:style>
  <w:style w:type="table" w:customStyle="1" w:styleId="af6">
    <w:basedOn w:val="TableNormal0"/>
    <w:rsid w:val="009060A3"/>
    <w:tblPr>
      <w:tblStyleRowBandSize w:val="1"/>
      <w:tblStyleColBandSize w:val="1"/>
      <w:tblCellMar>
        <w:top w:w="0" w:type="dxa"/>
        <w:left w:w="115" w:type="dxa"/>
        <w:bottom w:w="0" w:type="dxa"/>
        <w:right w:w="115" w:type="dxa"/>
      </w:tblCellMar>
    </w:tblPr>
  </w:style>
  <w:style w:type="table" w:customStyle="1" w:styleId="af7">
    <w:basedOn w:val="TableNormal0"/>
    <w:rsid w:val="009060A3"/>
    <w:tblPr>
      <w:tblStyleRowBandSize w:val="1"/>
      <w:tblStyleColBandSize w:val="1"/>
      <w:tblCellMar>
        <w:top w:w="0" w:type="dxa"/>
        <w:left w:w="115" w:type="dxa"/>
        <w:bottom w:w="0" w:type="dxa"/>
        <w:right w:w="115" w:type="dxa"/>
      </w:tblCellMar>
    </w:tblPr>
  </w:style>
  <w:style w:type="paragraph" w:styleId="af8">
    <w:name w:val="annotation text"/>
    <w:basedOn w:val="a"/>
    <w:link w:val="af9"/>
    <w:uiPriority w:val="99"/>
    <w:semiHidden/>
    <w:unhideWhenUsed/>
    <w:rsid w:val="009060A3"/>
    <w:pPr>
      <w:spacing w:line="240" w:lineRule="auto"/>
    </w:pPr>
    <w:rPr>
      <w:sz w:val="20"/>
      <w:szCs w:val="20"/>
    </w:rPr>
  </w:style>
  <w:style w:type="character" w:customStyle="1" w:styleId="af9">
    <w:name w:val="Текст примечания Знак"/>
    <w:basedOn w:val="a0"/>
    <w:link w:val="af8"/>
    <w:uiPriority w:val="99"/>
    <w:semiHidden/>
    <w:rsid w:val="009060A3"/>
    <w:rPr>
      <w:sz w:val="20"/>
      <w:szCs w:val="20"/>
    </w:rPr>
  </w:style>
  <w:style w:type="character" w:styleId="afa">
    <w:name w:val="annotation reference"/>
    <w:basedOn w:val="a0"/>
    <w:uiPriority w:val="99"/>
    <w:semiHidden/>
    <w:unhideWhenUsed/>
    <w:rsid w:val="009060A3"/>
    <w:rPr>
      <w:sz w:val="16"/>
      <w:szCs w:val="16"/>
    </w:rPr>
  </w:style>
  <w:style w:type="paragraph" w:styleId="22">
    <w:name w:val="toc 2"/>
    <w:basedOn w:val="a"/>
    <w:next w:val="a"/>
    <w:autoRedefine/>
    <w:uiPriority w:val="39"/>
    <w:unhideWhenUsed/>
    <w:rsid w:val="00E01B5B"/>
    <w:pPr>
      <w:spacing w:after="100"/>
      <w:ind w:left="220"/>
    </w:pPr>
  </w:style>
  <w:style w:type="table" w:customStyle="1" w:styleId="afb">
    <w:basedOn w:val="TableNormal0"/>
    <w:rsid w:val="007931B2"/>
    <w:tblPr>
      <w:tblStyleRowBandSize w:val="1"/>
      <w:tblStyleColBandSize w:val="1"/>
      <w:tblCellMar>
        <w:top w:w="0" w:type="dxa"/>
        <w:left w:w="115" w:type="dxa"/>
        <w:bottom w:w="0" w:type="dxa"/>
        <w:right w:w="115" w:type="dxa"/>
      </w:tblCellMar>
    </w:tblPr>
  </w:style>
  <w:style w:type="table" w:customStyle="1" w:styleId="afc">
    <w:basedOn w:val="TableNormal0"/>
    <w:rsid w:val="007931B2"/>
    <w:tblPr>
      <w:tblStyleRowBandSize w:val="1"/>
      <w:tblStyleColBandSize w:val="1"/>
      <w:tblCellMar>
        <w:top w:w="0" w:type="dxa"/>
        <w:left w:w="115" w:type="dxa"/>
        <w:bottom w:w="0" w:type="dxa"/>
        <w:right w:w="115" w:type="dxa"/>
      </w:tblCellMar>
    </w:tblPr>
  </w:style>
  <w:style w:type="table" w:customStyle="1" w:styleId="afd">
    <w:basedOn w:val="TableNormal0"/>
    <w:rsid w:val="007931B2"/>
    <w:tblPr>
      <w:tblStyleRowBandSize w:val="1"/>
      <w:tblStyleColBandSize w:val="1"/>
      <w:tblCellMar>
        <w:top w:w="0" w:type="dxa"/>
        <w:left w:w="115" w:type="dxa"/>
        <w:bottom w:w="0" w:type="dxa"/>
        <w:right w:w="115" w:type="dxa"/>
      </w:tblCellMar>
    </w:tblPr>
  </w:style>
  <w:style w:type="table" w:customStyle="1" w:styleId="afe">
    <w:basedOn w:val="TableNormal0"/>
    <w:rsid w:val="007931B2"/>
    <w:tblPr>
      <w:tblStyleRowBandSize w:val="1"/>
      <w:tblStyleColBandSize w:val="1"/>
      <w:tblCellMar>
        <w:top w:w="0" w:type="dxa"/>
        <w:left w:w="40" w:type="dxa"/>
        <w:bottom w:w="0" w:type="dxa"/>
        <w:right w:w="40" w:type="dxa"/>
      </w:tblCellMar>
    </w:tblPr>
  </w:style>
  <w:style w:type="table" w:customStyle="1" w:styleId="aff">
    <w:basedOn w:val="TableNormal0"/>
    <w:rsid w:val="007931B2"/>
    <w:tblPr>
      <w:tblStyleRowBandSize w:val="1"/>
      <w:tblStyleColBandSize w:val="1"/>
      <w:tblCellMar>
        <w:top w:w="0" w:type="dxa"/>
        <w:left w:w="115" w:type="dxa"/>
        <w:bottom w:w="0" w:type="dxa"/>
        <w:right w:w="115" w:type="dxa"/>
      </w:tblCellMar>
    </w:tblPr>
  </w:style>
  <w:style w:type="table" w:customStyle="1" w:styleId="aff0">
    <w:basedOn w:val="TableNormal0"/>
    <w:rsid w:val="007931B2"/>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1.bin"/><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yperlink" Target="https://hmech.ru/DS-1.5-3%20modern.html" TargetMode="External"/><Relationship Id="rId84" Type="http://schemas.openxmlformats.org/officeDocument/2006/relationships/hyperlink" Target="https://www.elibrary.ru/org_items.asp?orgsid=7811" TargetMode="External"/><Relationship Id="rId89" Type="http://schemas.openxmlformats.org/officeDocument/2006/relationships/hyperlink" Target="https://promo.owen.ru/duga/"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2.bin"/><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hyperlink" Target="https://fb.ru/article/462877/dugovaya-staleplavilnaya-pech-ustroystvo-printsip-rabotyi-moschnost-sistema-upravleniya" TargetMode="External"/><Relationship Id="rId87" Type="http://schemas.openxmlformats.org/officeDocument/2006/relationships/hyperlink" Target="http://otopimdom.ru/dugovaya-staleplavilnaya-pech/" TargetMode="Externa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hyperlink" Target="https://www.elibrary.ru/publisher_titles.asp?publishid=11446" TargetMode="External"/><Relationship Id="rId90" Type="http://schemas.openxmlformats.org/officeDocument/2006/relationships/hyperlink" Target="https://owen.ua/ru/gotovye-reshenija/avtomatizatsija-dugovoj-pechi"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https://kartinki-kletochki.ru/pech-dsp-3-harakteristiki/" TargetMode="External"/><Relationship Id="rId8" Type="http://schemas.openxmlformats.org/officeDocument/2006/relationships/hyperlink" Target="https://ru.wikipedia.org/wiki/%D0%A2%D0%BE%D0%BD%D0%BD%D0%B0"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yperlink" Target="https://www.elibrary.ru/publisher_books.asp?publishid=14974" TargetMode="External"/><Relationship Id="rId85" Type="http://schemas.openxmlformats.org/officeDocument/2006/relationships/hyperlink" Target="https://www.elibrary.ru/org_items.asp?orgsid=14756"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aitcom.ru/plavilnoe-oborudovanie/elektrodugovyie-pechi-peremennogo-toka" TargetMode="External"/><Relationship Id="rId83" Type="http://schemas.openxmlformats.org/officeDocument/2006/relationships/hyperlink" Target="https://www.elibrary.ru/publisher_books.asp?publishid=738" TargetMode="External"/><Relationship Id="rId88" Type="http://schemas.openxmlformats.org/officeDocument/2006/relationships/hyperlink" Target="http://nashkotel.ru/dugovaya-staleplavilnaya-pech.html" TargetMode="External"/><Relationship Id="rId91" Type="http://schemas.openxmlformats.org/officeDocument/2006/relationships/hyperlink" Target="https://www.metalinfo.ru/ru/news/10955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w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s://fb.ru/article/462877/dugovaya-staleplavilnaya-pech-ustroystvo-printsip-rabotyi-moschnost-sistema-upravleniya" TargetMode="External"/><Relationship Id="rId81" Type="http://schemas.openxmlformats.org/officeDocument/2006/relationships/hyperlink" Target="https://www.elibrary.ru/publisher_books.asp?publishid=8312" TargetMode="External"/><Relationship Id="rId86" Type="http://schemas.openxmlformats.org/officeDocument/2006/relationships/hyperlink" Target="https://metallurgist.pro/dugovaya-staleplavilnaya-pech/"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rW8sWX5rU4yHKqP0foRErlGfAA==">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8594</Words>
  <Characters>48987</Characters>
  <Application>Microsoft Office Word</Application>
  <DocSecurity>0</DocSecurity>
  <Lines>408</Lines>
  <Paragraphs>114</Paragraphs>
  <ScaleCrop>false</ScaleCrop>
  <Company/>
  <LinksUpToDate>false</LinksUpToDate>
  <CharactersWithSpaces>57467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alekseeva</cp:lastModifiedBy>
  <cp:revision>2</cp:revision>
  <dcterms:created xsi:type="dcterms:W3CDTF">2020-11-19T08:29:00Z</dcterms:created>
  <dcterms:modified xsi:type="dcterms:W3CDTF">2020-11-19T08:29:00Z</dcterms:modified>
</cp:coreProperties>
</file>