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bCs/>
        </w:rPr>
        <w:id w:val="204282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AF1A1B" w:rsidRDefault="00AF1A1B" w:rsidP="00AF1A1B">
          <w:pPr>
            <w:spacing w:line="240" w:lineRule="auto"/>
            <w:ind w:left="-709" w:right="-1"/>
            <w:jc w:val="center"/>
            <w:rPr>
              <w:rFonts w:cs="Times New Roman"/>
              <w:b/>
              <w:szCs w:val="28"/>
            </w:rPr>
          </w:pPr>
          <w:r>
            <w:rPr>
              <w:rFonts w:cs="Times New Roman"/>
              <w:b/>
              <w:szCs w:val="28"/>
            </w:rPr>
            <w:t>Министерство науки и высшего образования Российской Федерации</w:t>
          </w:r>
        </w:p>
        <w:p w:rsidR="00AF1A1B" w:rsidRDefault="00AF1A1B" w:rsidP="00AF1A1B">
          <w:pPr>
            <w:spacing w:line="240" w:lineRule="auto"/>
            <w:ind w:left="-709" w:right="-1"/>
            <w:jc w:val="center"/>
            <w:rPr>
              <w:rFonts w:cs="Times New Roman"/>
              <w:b/>
              <w:szCs w:val="28"/>
            </w:rPr>
          </w:pPr>
          <w:r>
            <w:rPr>
              <w:rFonts w:cs="Times New Roman"/>
              <w:b/>
              <w:szCs w:val="28"/>
            </w:rPr>
            <w:t>Лысьвенский филиал федерального государственного бюджетного образ</w:t>
          </w:r>
          <w:r>
            <w:rPr>
              <w:rFonts w:cs="Times New Roman"/>
              <w:b/>
              <w:szCs w:val="28"/>
            </w:rPr>
            <w:t>о</w:t>
          </w:r>
          <w:r>
            <w:rPr>
              <w:rFonts w:cs="Times New Roman"/>
              <w:b/>
              <w:szCs w:val="28"/>
            </w:rPr>
            <w:t>вательного учреждение высшего образования</w:t>
          </w:r>
        </w:p>
        <w:p w:rsidR="00EE1C94" w:rsidRPr="00742C8B" w:rsidRDefault="00AF1A1B" w:rsidP="00AF1A1B">
          <w:pPr>
            <w:spacing w:line="240" w:lineRule="auto"/>
            <w:ind w:left="-709" w:right="-1"/>
            <w:jc w:val="center"/>
            <w:rPr>
              <w:rFonts w:cs="Times New Roman"/>
              <w:b/>
              <w:szCs w:val="28"/>
            </w:rPr>
          </w:pPr>
          <w:r>
            <w:rPr>
              <w:rFonts w:cs="Times New Roman"/>
              <w:b/>
              <w:szCs w:val="28"/>
            </w:rPr>
            <w:t xml:space="preserve">«Пермский национальный исследовательский политехнический </w:t>
          </w:r>
        </w:p>
        <w:p w:rsidR="00AF1A1B" w:rsidRDefault="00AF1A1B" w:rsidP="00AF1A1B">
          <w:pPr>
            <w:spacing w:line="240" w:lineRule="auto"/>
            <w:ind w:left="-709" w:right="-1"/>
            <w:jc w:val="center"/>
            <w:rPr>
              <w:rFonts w:cs="Times New Roman"/>
              <w:b/>
              <w:szCs w:val="28"/>
            </w:rPr>
          </w:pPr>
          <w:r>
            <w:rPr>
              <w:rFonts w:cs="Times New Roman"/>
              <w:b/>
              <w:szCs w:val="28"/>
            </w:rPr>
            <w:t>университет»</w:t>
          </w:r>
        </w:p>
        <w:p w:rsidR="00AF1A1B" w:rsidRDefault="00AF1A1B" w:rsidP="00AF1A1B">
          <w:pPr>
            <w:spacing w:line="240" w:lineRule="auto"/>
            <w:ind w:left="-709" w:right="-1"/>
            <w:jc w:val="center"/>
            <w:rPr>
              <w:rFonts w:cs="Times New Roman"/>
              <w:b/>
              <w:szCs w:val="28"/>
            </w:rPr>
          </w:pPr>
          <w:r>
            <w:rPr>
              <w:rFonts w:cs="Times New Roman"/>
              <w:b/>
              <w:szCs w:val="28"/>
            </w:rPr>
            <w:t>(ЛФ ПНИПУ)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  <w:r>
            <w:rPr>
              <w:b/>
              <w:sz w:val="26"/>
              <w:szCs w:val="26"/>
            </w:rPr>
            <w:t>Факультет</w:t>
          </w:r>
          <w:r>
            <w:rPr>
              <w:sz w:val="26"/>
              <w:szCs w:val="26"/>
            </w:rPr>
            <w:t xml:space="preserve"> высшего образования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i/>
              <w:sz w:val="26"/>
              <w:szCs w:val="26"/>
            </w:rPr>
          </w:pPr>
          <w:r>
            <w:rPr>
              <w:b/>
              <w:sz w:val="26"/>
              <w:szCs w:val="26"/>
            </w:rPr>
            <w:t>Направление</w:t>
          </w:r>
          <w:r>
            <w:rPr>
              <w:sz w:val="26"/>
              <w:szCs w:val="26"/>
            </w:rPr>
            <w:t xml:space="preserve"> 13.03.02</w:t>
          </w:r>
          <w:r>
            <w:rPr>
              <w:i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t>Электроэнергетика и электротехника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  <w:r>
            <w:rPr>
              <w:b/>
              <w:sz w:val="26"/>
              <w:szCs w:val="26"/>
            </w:rPr>
            <w:t>Кафедра</w:t>
          </w:r>
          <w:r>
            <w:rPr>
              <w:sz w:val="26"/>
              <w:szCs w:val="26"/>
            </w:rPr>
            <w:t xml:space="preserve">  «Общенаучных дисциплин» 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</w:p>
        <w:p w:rsidR="00AF1A1B" w:rsidRDefault="00AF1A1B" w:rsidP="00742C8B">
          <w:pPr>
            <w:pStyle w:val="zag3"/>
            <w:spacing w:before="0" w:beforeAutospacing="0" w:after="0" w:afterAutospacing="0" w:line="240" w:lineRule="auto"/>
            <w:ind w:left="-709" w:right="-1"/>
            <w:jc w:val="right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>Зав.кафедрой ОНД</w:t>
          </w:r>
        </w:p>
        <w:p w:rsidR="00AF1A1B" w:rsidRDefault="00AF1A1B" w:rsidP="00742C8B">
          <w:pPr>
            <w:pStyle w:val="zag3"/>
            <w:spacing w:before="0" w:beforeAutospacing="0" w:after="0" w:afterAutospacing="0" w:line="240" w:lineRule="auto"/>
            <w:ind w:left="-709" w:right="-1"/>
            <w:jc w:val="right"/>
            <w:rPr>
              <w:sz w:val="26"/>
              <w:szCs w:val="26"/>
            </w:rPr>
          </w:pPr>
          <w:r>
            <w:rPr>
              <w:sz w:val="26"/>
              <w:szCs w:val="26"/>
            </w:rPr>
            <w:t>___________Е.Н.Хаматнурова</w:t>
          </w:r>
        </w:p>
        <w:p w:rsidR="00AF1A1B" w:rsidRDefault="00AF1A1B" w:rsidP="00742C8B">
          <w:pPr>
            <w:pStyle w:val="zag3"/>
            <w:spacing w:before="0" w:beforeAutospacing="0" w:after="0" w:afterAutospacing="0" w:line="240" w:lineRule="auto"/>
            <w:ind w:left="-709" w:right="-1"/>
            <w:jc w:val="right"/>
            <w:rPr>
              <w:sz w:val="26"/>
              <w:szCs w:val="26"/>
            </w:rPr>
          </w:pPr>
          <w:r>
            <w:rPr>
              <w:sz w:val="26"/>
              <w:szCs w:val="26"/>
            </w:rPr>
            <w:t>«___» ___________ 2019 г.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</w:p>
        <w:p w:rsidR="00EE1C94" w:rsidRPr="00742C8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 xml:space="preserve">ВЫПУСКНАЯ КВАЛИФИКАЦИОННАЯ 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РАБОТА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jc w:val="center"/>
            <w:rPr>
              <w:sz w:val="32"/>
              <w:szCs w:val="32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На тему </w:t>
          </w:r>
          <w:r>
            <w:rPr>
              <w:sz w:val="28"/>
              <w:szCs w:val="28"/>
              <w:u w:val="single"/>
            </w:rPr>
            <w:t>Компенсация реактивной энергии в электрических сетях испытател</w:t>
          </w:r>
          <w:r>
            <w:rPr>
              <w:sz w:val="28"/>
              <w:szCs w:val="28"/>
              <w:u w:val="single"/>
            </w:rPr>
            <w:t>ь</w:t>
          </w:r>
          <w:r>
            <w:rPr>
              <w:sz w:val="28"/>
              <w:szCs w:val="28"/>
              <w:u w:val="single"/>
            </w:rPr>
            <w:t>ной станции ООО «Лысьванефтемаш»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  <w:u w:val="single"/>
            </w:rPr>
          </w:pPr>
          <w:r>
            <w:rPr>
              <w:b/>
              <w:sz w:val="26"/>
              <w:szCs w:val="26"/>
            </w:rPr>
            <w:t xml:space="preserve">Студент </w:t>
          </w:r>
          <w:r>
            <w:rPr>
              <w:sz w:val="26"/>
              <w:szCs w:val="26"/>
              <w:u w:val="single"/>
            </w:rPr>
            <w:t xml:space="preserve">                                                                                 </w:t>
          </w:r>
          <w:r>
            <w:rPr>
              <w:sz w:val="26"/>
              <w:szCs w:val="26"/>
            </w:rPr>
            <w:t>(С.Н. Бражников)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  <w:u w:val="single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>Состав выпускной квалификационной работы: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sz w:val="26"/>
              <w:szCs w:val="26"/>
            </w:rPr>
          </w:pPr>
          <w:r>
            <w:rPr>
              <w:sz w:val="26"/>
              <w:szCs w:val="26"/>
            </w:rPr>
            <w:t>1.</w:t>
          </w:r>
          <w:r>
            <w:rPr>
              <w:sz w:val="26"/>
              <w:szCs w:val="26"/>
            </w:rPr>
            <w:tab/>
            <w:t>Пояснительная записка на __ стр.</w:t>
          </w:r>
        </w:p>
        <w:p w:rsidR="00AF1A1B" w:rsidRDefault="00AF1A1B" w:rsidP="00AF1A1B">
          <w:pPr>
            <w:pStyle w:val="zag3"/>
            <w:spacing w:before="0" w:beforeAutospacing="0" w:after="0" w:afterAutospacing="0" w:line="240" w:lineRule="auto"/>
            <w:ind w:left="-709" w:right="-1"/>
            <w:rPr>
              <w:b/>
              <w:sz w:val="26"/>
              <w:szCs w:val="26"/>
            </w:rPr>
          </w:pPr>
          <w:r>
            <w:rPr>
              <w:sz w:val="26"/>
              <w:szCs w:val="26"/>
            </w:rPr>
            <w:t>2.</w:t>
          </w:r>
          <w:r>
            <w:rPr>
              <w:sz w:val="26"/>
              <w:szCs w:val="26"/>
            </w:rPr>
            <w:tab/>
            <w:t>Графическая часть на ____ листах.</w:t>
          </w: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jc w:val="right"/>
            <w:rPr>
              <w:b/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jc w:val="right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>Руководитель выпускной квалификационной работы</w:t>
          </w: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  <w:r>
            <w:rPr>
              <w:sz w:val="26"/>
              <w:szCs w:val="26"/>
            </w:rPr>
            <w:t xml:space="preserve">                                                  __________________________( Н.В. Паршонок)</w:t>
          </w: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rPr>
              <w:sz w:val="26"/>
              <w:szCs w:val="26"/>
            </w:rPr>
          </w:pPr>
        </w:p>
        <w:p w:rsidR="00AF1A1B" w:rsidRDefault="00AF1A1B" w:rsidP="00AF1A1B">
          <w:pPr>
            <w:pStyle w:val="zag3"/>
            <w:spacing w:before="0" w:beforeAutospacing="0" w:after="0" w:afterAutospacing="0"/>
            <w:ind w:left="-709" w:right="-1"/>
            <w:jc w:val="center"/>
            <w:rPr>
              <w:sz w:val="26"/>
              <w:szCs w:val="26"/>
              <w:lang w:val="en-US"/>
            </w:rPr>
          </w:pPr>
          <w:r>
            <w:rPr>
              <w:sz w:val="26"/>
              <w:szCs w:val="26"/>
            </w:rPr>
            <w:t>Лысьва, 2019</w:t>
          </w:r>
        </w:p>
        <w:p w:rsidR="00CF61C7" w:rsidRPr="00CF61C7" w:rsidRDefault="00CF61C7" w:rsidP="00AF1A1B">
          <w:pPr>
            <w:pStyle w:val="zag3"/>
            <w:spacing w:before="0" w:beforeAutospacing="0" w:after="0" w:afterAutospacing="0"/>
            <w:ind w:left="-709" w:right="-1"/>
            <w:jc w:val="center"/>
            <w:rPr>
              <w:sz w:val="26"/>
              <w:szCs w:val="26"/>
              <w:lang w:val="en-US"/>
            </w:rPr>
          </w:pPr>
        </w:p>
        <w:p w:rsidR="000A42E1" w:rsidRDefault="000A42E1" w:rsidP="0089413B">
          <w:pPr>
            <w:pStyle w:val="af8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lastRenderedPageBreak/>
            <w:t>СОДЕРЖАНИЕ</w:t>
          </w:r>
        </w:p>
        <w:p w:rsidR="003F1CDE" w:rsidRDefault="00BE4946" w:rsidP="006F608E">
          <w:pPr>
            <w:pStyle w:val="1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A42E1">
            <w:instrText xml:space="preserve"> TOC \o "1-3" \h \z \u </w:instrText>
          </w:r>
          <w:r>
            <w:fldChar w:fldCharType="separate"/>
          </w:r>
          <w:hyperlink w:anchor="_Toc11884493" w:history="1">
            <w:r w:rsidR="003F1CDE" w:rsidRPr="00E76398">
              <w:rPr>
                <w:rStyle w:val="a6"/>
                <w:noProof/>
              </w:rPr>
              <w:t>ВВЕДЕНИЕ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4" w:history="1">
            <w:r w:rsidR="003F1CDE" w:rsidRPr="00E76398">
              <w:rPr>
                <w:rStyle w:val="a6"/>
                <w:noProof/>
              </w:rPr>
              <w:t>1. ОБЩАЯ ЧАСТЬ. КОМПЕНСАЦИЯ    РЕАКТИВНОЙ    ЭНЕРГИИ    НА      ПРЕДПРИЯТИИ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5" w:history="1">
            <w:r w:rsidR="003F1CDE" w:rsidRPr="00E76398">
              <w:rPr>
                <w:rStyle w:val="a6"/>
                <w:noProof/>
              </w:rPr>
              <w:t>1.1 Реактивная мощность. Общие сведения.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6" w:history="1">
            <w:r w:rsidR="003F1CDE" w:rsidRPr="00E76398">
              <w:rPr>
                <w:rStyle w:val="a6"/>
                <w:noProof/>
              </w:rPr>
              <w:t>1.2 Виды компенсации реактивной энергии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7" w:history="1">
            <w:r w:rsidR="003F1CDE" w:rsidRPr="00E76398">
              <w:rPr>
                <w:rStyle w:val="a6"/>
                <w:noProof/>
              </w:rPr>
              <w:t>1.2 Способы компенсации реактивной энергии в системах электроснабжения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8" w:history="1">
            <w:r w:rsidR="003F1CDE" w:rsidRPr="00E76398">
              <w:rPr>
                <w:rStyle w:val="a6"/>
                <w:noProof/>
              </w:rPr>
              <w:t>2. ОПИСАНИЕ РАБОТЫ ИСПЫТАТЕЛЬНОЙ СТАНЦИИ ООО «ЛЫСЬВАНЕФТЕМАШ»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499" w:history="1">
            <w:r w:rsidR="003F1CDE" w:rsidRPr="00E76398">
              <w:rPr>
                <w:rStyle w:val="a6"/>
                <w:noProof/>
              </w:rPr>
              <w:t>2.1 Краткая характеристика ООО «Лысьванефтемаш»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0" w:history="1">
            <w:r w:rsidR="003F1CDE" w:rsidRPr="00E76398">
              <w:rPr>
                <w:rStyle w:val="a6"/>
                <w:noProof/>
              </w:rPr>
              <w:t>2.2 Описание технологического процесса (РП–1)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1" w:history="1">
            <w:r w:rsidR="003F1CDE" w:rsidRPr="00E76398">
              <w:rPr>
                <w:rStyle w:val="a6"/>
                <w:noProof/>
              </w:rPr>
              <w:t>2.3. Испытательная станция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2" w:history="1">
            <w:r w:rsidR="003F1CDE" w:rsidRPr="00E76398">
              <w:rPr>
                <w:rStyle w:val="a6"/>
                <w:noProof/>
              </w:rPr>
              <w:t>3. РАСЧЕТ       МОЩНОСТИ        КОМПЕНСИРУЮЩЕГО    УСТРОЙСТВА И ВЫБОР ИЗ ПРЕДЛОЖЕННЫХ    НА    РЫНКЕ  УСТРОЙСТВ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3" w:history="1">
            <w:r w:rsidR="003F1CDE" w:rsidRPr="00E76398">
              <w:rPr>
                <w:rStyle w:val="a6"/>
                <w:noProof/>
              </w:rPr>
              <w:t>3.1 Данные для проекта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4" w:history="1">
            <w:r w:rsidR="003F1CDE" w:rsidRPr="00E76398">
              <w:rPr>
                <w:rStyle w:val="a6"/>
                <w:noProof/>
              </w:rPr>
              <w:t>3.2 Определение    вида      компенсирующего     устройства реактивной энергии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5" w:history="1">
            <w:r w:rsidR="003F1CDE" w:rsidRPr="00E76398">
              <w:rPr>
                <w:rStyle w:val="a6"/>
                <w:noProof/>
              </w:rPr>
              <w:t>3.3 Заключение по выбору способа компенсации реактивной энергии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6" w:history="1">
            <w:r w:rsidR="003F1CDE" w:rsidRPr="00E76398">
              <w:rPr>
                <w:rStyle w:val="a6"/>
                <w:noProof/>
              </w:rPr>
              <w:t>3.4 Расчет компенсирующего устройства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7" w:history="1">
            <w:r w:rsidR="003F1CDE" w:rsidRPr="00E76398">
              <w:rPr>
                <w:rStyle w:val="a6"/>
                <w:noProof/>
              </w:rPr>
              <w:t>3.5 Выбор установки компенсации реактивной мощности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08" w:history="1">
            <w:r w:rsidR="003F1CDE" w:rsidRPr="00E76398">
              <w:rPr>
                <w:rStyle w:val="a6"/>
                <w:noProof/>
              </w:rPr>
              <w:t>3.6 Необходимость применения установки компенсации реактивной мощности.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 w:rsidP="006F608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11884509" w:history="1">
            <w:r w:rsidR="003F1CDE" w:rsidRPr="00E76398">
              <w:rPr>
                <w:rStyle w:val="a6"/>
                <w:noProof/>
              </w:rPr>
              <w:t>ЗАКЛЮЧЕНИЕ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1CDE" w:rsidRDefault="00BE4946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11884510" w:history="1">
            <w:r w:rsidR="003F1CDE" w:rsidRPr="00E76398">
              <w:rPr>
                <w:rStyle w:val="a6"/>
                <w:noProof/>
              </w:rPr>
              <w:t>СПИСОК ИСПОЛЬЗОВНЫХ ИСТОЧНИКОВ</w:t>
            </w:r>
            <w:r w:rsidR="003F1CD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1CDE">
              <w:rPr>
                <w:noProof/>
                <w:webHidden/>
              </w:rPr>
              <w:instrText xml:space="preserve"> PAGEREF _Toc11884510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36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1CF8" w:rsidRDefault="00BE4946">
          <w:r>
            <w:fldChar w:fldCharType="end"/>
          </w:r>
          <w:r w:rsidR="00821CF8">
            <w:t>Приложение А</w:t>
          </w:r>
        </w:p>
        <w:p w:rsidR="00821CF8" w:rsidRDefault="00821CF8">
          <w:r>
            <w:t>Приложение Б</w:t>
          </w:r>
        </w:p>
        <w:p w:rsidR="00821CF8" w:rsidRDefault="00821CF8">
          <w:r>
            <w:t>Приложение В</w:t>
          </w:r>
        </w:p>
        <w:p w:rsidR="000A42E1" w:rsidRDefault="00BE4946"/>
      </w:sdtContent>
    </w:sdt>
    <w:p w:rsidR="00244AA9" w:rsidRDefault="00244AA9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bookmarkStart w:id="0" w:name="_Toc11716016"/>
      <w:r>
        <w:br w:type="page"/>
      </w:r>
    </w:p>
    <w:p w:rsidR="00B06FC1" w:rsidRPr="00B06FC1" w:rsidRDefault="00B06FC1" w:rsidP="00486E39">
      <w:pPr>
        <w:pStyle w:val="1"/>
      </w:pPr>
      <w:bookmarkStart w:id="1" w:name="_Toc11884493"/>
      <w:r w:rsidRPr="00B06FC1">
        <w:lastRenderedPageBreak/>
        <w:t>ВВЕДЕНИЕ</w:t>
      </w:r>
      <w:bookmarkEnd w:id="0"/>
      <w:bookmarkEnd w:id="1"/>
    </w:p>
    <w:p w:rsidR="00B06FC1" w:rsidRPr="00B06FC1" w:rsidRDefault="00B06FC1" w:rsidP="005A4DB5">
      <w:r w:rsidRPr="00B06FC1">
        <w:t>Постепенное увеличение производственных мощностей промышленности приводит к перегрузке электрооборудования, что</w:t>
      </w:r>
      <w:r w:rsidR="002E58B0">
        <w:t>,</w:t>
      </w:r>
      <w:r w:rsidRPr="00B06FC1">
        <w:t xml:space="preserve"> в свою очередь</w:t>
      </w:r>
      <w:r w:rsidR="002E58B0">
        <w:t>,</w:t>
      </w:r>
      <w:r w:rsidRPr="00B06FC1">
        <w:t xml:space="preserve"> влечет пер</w:t>
      </w:r>
      <w:r w:rsidRPr="00B06FC1">
        <w:t>е</w:t>
      </w:r>
      <w:r w:rsidRPr="00B06FC1">
        <w:t>оборудование системы электроснабжения. Для того чтобы решить проблему увеличения нагрузки на сеть</w:t>
      </w:r>
      <w:r w:rsidR="002E58B0">
        <w:t>,</w:t>
      </w:r>
      <w:r w:rsidRPr="00B06FC1">
        <w:t xml:space="preserve"> обычно применяется практика усиления кабел</w:t>
      </w:r>
      <w:r w:rsidRPr="00B06FC1">
        <w:t>ь</w:t>
      </w:r>
      <w:r w:rsidRPr="00B06FC1">
        <w:t>ных линий  прокладкой дополнительных кабелей, а также замена действующих на кабели большего сечения, установка дополнительных трансформаторов или установка трансформаторов большей мощности. Такие решения требуют зн</w:t>
      </w:r>
      <w:r w:rsidRPr="00B06FC1">
        <w:t>а</w:t>
      </w:r>
      <w:r w:rsidRPr="00B06FC1">
        <w:t xml:space="preserve">чительных затрат на реконструкцию сети, </w:t>
      </w:r>
      <w:r w:rsidR="002E58B0">
        <w:t xml:space="preserve">и </w:t>
      </w:r>
      <w:r w:rsidRPr="00B06FC1">
        <w:t>в итоге это сказывается на цене выпускаемой продукции. Кроме этого</w:t>
      </w:r>
      <w:r w:rsidR="002E58B0">
        <w:t>,</w:t>
      </w:r>
      <w:r w:rsidRPr="00B06FC1">
        <w:t xml:space="preserve"> нередко бывает ограничена пропускная способность сетей электроснабжающей организации</w:t>
      </w:r>
      <w:r w:rsidR="002E58B0">
        <w:t>,</w:t>
      </w:r>
      <w:r w:rsidRPr="00B06FC1">
        <w:t xml:space="preserve"> </w:t>
      </w:r>
      <w:r w:rsidR="002E58B0">
        <w:t>ч</w:t>
      </w:r>
      <w:r w:rsidRPr="00B06FC1">
        <w:t>то приводит к нево</w:t>
      </w:r>
      <w:r w:rsidRPr="00B06FC1">
        <w:t>з</w:t>
      </w:r>
      <w:r w:rsidRPr="00B06FC1">
        <w:t>можности тех</w:t>
      </w:r>
      <w:r w:rsidR="002E58B0">
        <w:t>нического</w:t>
      </w:r>
      <w:r w:rsidRPr="00B06FC1">
        <w:t xml:space="preserve"> присоединения дополнительной мощности или выста</w:t>
      </w:r>
      <w:r w:rsidRPr="00B06FC1">
        <w:t>в</w:t>
      </w:r>
      <w:r w:rsidRPr="00B06FC1">
        <w:t>ления платы за модернизацию питающей сети выше границы балансовой пр</w:t>
      </w:r>
      <w:r w:rsidRPr="00B06FC1">
        <w:t>и</w:t>
      </w:r>
      <w:r w:rsidRPr="00B06FC1">
        <w:t xml:space="preserve">надлежности. 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>По величине коэффициента реактивной мощности можно судить о том, какая часть потребляемой энергии полезно используется для совершения раб</w:t>
      </w:r>
      <w:r w:rsidRPr="00B06FC1">
        <w:rPr>
          <w:szCs w:val="28"/>
        </w:rPr>
        <w:t>о</w:t>
      </w:r>
      <w:r w:rsidRPr="00B06FC1">
        <w:rPr>
          <w:szCs w:val="28"/>
        </w:rPr>
        <w:t>ты.</w:t>
      </w:r>
    </w:p>
    <w:p w:rsidR="00DA342A" w:rsidRPr="00B06FC1" w:rsidRDefault="00DA342A" w:rsidP="008D40E1">
      <w:pPr>
        <w:rPr>
          <w:szCs w:val="28"/>
        </w:rPr>
      </w:pPr>
      <w:r>
        <w:rPr>
          <w:szCs w:val="28"/>
        </w:rPr>
        <w:t>Для того чтобы поддерживать оптимальный коэффициент реактивной мощности в системе энергоснабжения предприятия</w:t>
      </w:r>
      <w:r w:rsidR="002E58B0">
        <w:rPr>
          <w:szCs w:val="28"/>
        </w:rPr>
        <w:t>,</w:t>
      </w:r>
      <w:r>
        <w:rPr>
          <w:szCs w:val="28"/>
        </w:rPr>
        <w:t xml:space="preserve"> в нее  вводят устройства компенсации реактивной мощности.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 xml:space="preserve">Устройства компенсации реактивной мощности (УКРМ) </w:t>
      </w:r>
      <w:r w:rsidR="002E58B0">
        <w:rPr>
          <w:szCs w:val="28"/>
        </w:rPr>
        <w:t xml:space="preserve">– </w:t>
      </w:r>
      <w:r w:rsidRPr="00B06FC1">
        <w:rPr>
          <w:szCs w:val="28"/>
        </w:rPr>
        <w:t>это устройства, способные целенаправленно воздействовать на баланс реактивной энергии в электрических сетях. Воздействие достигается путем увеличения (уменьшения) генерируемой или потребляемой реактивной энергии. УКРМ это обязательно регулируемое устройство, мощность которого изменяется вручную или автом</w:t>
      </w:r>
      <w:r w:rsidRPr="00B06FC1">
        <w:rPr>
          <w:szCs w:val="28"/>
        </w:rPr>
        <w:t>а</w:t>
      </w:r>
      <w:r w:rsidRPr="00B06FC1">
        <w:rPr>
          <w:szCs w:val="28"/>
        </w:rPr>
        <w:t>тически, дискретно (ступенями), или плавно-ступенчато.  Напряжение в точке подключения и мощность реактивной нагрузки, для которой предназначено УКРМ, или то и другое одновременно, является его основным параметром р</w:t>
      </w:r>
      <w:r w:rsidRPr="00B06FC1">
        <w:rPr>
          <w:szCs w:val="28"/>
        </w:rPr>
        <w:t>е</w:t>
      </w:r>
      <w:r w:rsidRPr="00B06FC1">
        <w:rPr>
          <w:szCs w:val="28"/>
        </w:rPr>
        <w:t xml:space="preserve">гулирования. Для повышения чувствительности регулирования в УКРМ вводят </w:t>
      </w:r>
      <w:r w:rsidRPr="00B06FC1">
        <w:rPr>
          <w:szCs w:val="28"/>
        </w:rPr>
        <w:lastRenderedPageBreak/>
        <w:t>каналы, реагирующие на изменение реактивной мощности или скорость изм</w:t>
      </w:r>
      <w:r w:rsidRPr="00B06FC1">
        <w:rPr>
          <w:szCs w:val="28"/>
        </w:rPr>
        <w:t>е</w:t>
      </w:r>
      <w:r w:rsidRPr="00B06FC1">
        <w:rPr>
          <w:szCs w:val="28"/>
        </w:rPr>
        <w:t>нения напряжения. Структура органов управления УКРМ и реализуемый закон регулирования реактивной мощности определяются его назначением. Благод</w:t>
      </w:r>
      <w:r w:rsidRPr="00B06FC1">
        <w:rPr>
          <w:szCs w:val="28"/>
        </w:rPr>
        <w:t>а</w:t>
      </w:r>
      <w:r w:rsidRPr="00B06FC1">
        <w:rPr>
          <w:szCs w:val="28"/>
        </w:rPr>
        <w:t>ря возможности регулирования реактивной энергии УКРМ считаются мног</w:t>
      </w:r>
      <w:r w:rsidRPr="00B06FC1">
        <w:rPr>
          <w:szCs w:val="28"/>
        </w:rPr>
        <w:t>о</w:t>
      </w:r>
      <w:r w:rsidRPr="00B06FC1">
        <w:rPr>
          <w:szCs w:val="28"/>
        </w:rPr>
        <w:t>функциональными устройствами.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 xml:space="preserve">Уже на стадии технико-экономического сравнения очевидна </w:t>
      </w:r>
      <w:r w:rsidR="002E58B0">
        <w:rPr>
          <w:szCs w:val="28"/>
        </w:rPr>
        <w:t>польза</w:t>
      </w:r>
      <w:r w:rsidRPr="00B06FC1">
        <w:rPr>
          <w:szCs w:val="28"/>
        </w:rPr>
        <w:t xml:space="preserve"> уст</w:t>
      </w:r>
      <w:r w:rsidRPr="00B06FC1">
        <w:rPr>
          <w:szCs w:val="28"/>
        </w:rPr>
        <w:t>а</w:t>
      </w:r>
      <w:r w:rsidRPr="00B06FC1">
        <w:rPr>
          <w:szCs w:val="28"/>
        </w:rPr>
        <w:t xml:space="preserve">новки УКРМ на предприятии. Установка на предприятии УКРМ получается дешевле, чем реконструкция сети электроснабжения. 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>Как правило, внедрение конденсаторных установок дешевле, чем реко</w:t>
      </w:r>
      <w:r w:rsidRPr="00B06FC1">
        <w:rPr>
          <w:szCs w:val="28"/>
        </w:rPr>
        <w:t>н</w:t>
      </w:r>
      <w:r w:rsidRPr="00B06FC1">
        <w:rPr>
          <w:szCs w:val="28"/>
        </w:rPr>
        <w:t>струкция сети электроснабжения. Компенсация реактивной мощности позвол</w:t>
      </w:r>
      <w:r w:rsidRPr="00B06FC1">
        <w:rPr>
          <w:szCs w:val="28"/>
        </w:rPr>
        <w:t>я</w:t>
      </w:r>
      <w:r w:rsidRPr="00B06FC1">
        <w:rPr>
          <w:szCs w:val="28"/>
        </w:rPr>
        <w:t>ет повысить эффективность использования электроэнергии в трех основных направлениях: увеличение пропускной способности линий и трансформаторов, снижение потерь активной энергии, нормализация напряжения. Установка ко</w:t>
      </w:r>
      <w:r w:rsidRPr="00B06FC1">
        <w:rPr>
          <w:szCs w:val="28"/>
        </w:rPr>
        <w:t>м</w:t>
      </w:r>
      <w:r w:rsidRPr="00B06FC1">
        <w:rPr>
          <w:szCs w:val="28"/>
        </w:rPr>
        <w:t>пенсирующих устройств позволяет снизить активные потери за счет снижения полного тока. Таким образом, компенсация реактивной мощности может быть в полной мере названа одной из технологий энергосбережения. Даже на предпр</w:t>
      </w:r>
      <w:r w:rsidRPr="00B06FC1">
        <w:rPr>
          <w:szCs w:val="28"/>
        </w:rPr>
        <w:t>и</w:t>
      </w:r>
      <w:r w:rsidRPr="00B06FC1">
        <w:rPr>
          <w:szCs w:val="28"/>
        </w:rPr>
        <w:t>ятии, где нет проблем с перегрузкой электросетевого оборудования, за счет снижения активных потерь мероприятия по компенсации реактивной мощности окупаются за сравнительно короткий период времени.</w:t>
      </w:r>
    </w:p>
    <w:p w:rsidR="00B06FC1" w:rsidRDefault="00B06FC1" w:rsidP="008D40E1">
      <w:pPr>
        <w:rPr>
          <w:szCs w:val="28"/>
        </w:rPr>
      </w:pPr>
      <w:r w:rsidRPr="00B06FC1">
        <w:rPr>
          <w:szCs w:val="28"/>
        </w:rPr>
        <w:t>В возможном приближении коэффициента мощности приемных ус</w:t>
      </w:r>
      <w:r w:rsidRPr="00B06FC1">
        <w:rPr>
          <w:szCs w:val="28"/>
        </w:rPr>
        <w:t>т</w:t>
      </w:r>
      <w:r w:rsidRPr="00B06FC1">
        <w:rPr>
          <w:szCs w:val="28"/>
        </w:rPr>
        <w:t>ройств к единице в основном и заключается технико-экономическая проблема компенсации реактивной мощности. [2]</w:t>
      </w:r>
    </w:p>
    <w:p w:rsidR="000F3D5E" w:rsidRPr="00B06FC1" w:rsidRDefault="000F3D5E" w:rsidP="008D40E1">
      <w:pPr>
        <w:rPr>
          <w:szCs w:val="28"/>
        </w:rPr>
      </w:pPr>
      <w:r w:rsidRPr="00B06FC1">
        <w:rPr>
          <w:szCs w:val="28"/>
        </w:rPr>
        <w:t>Приказом Минпромторго №249 от 22 февраля 2007 г. введен порядок расчета значений соотношения потребления активной и реактивной мощности, согласно которому для потребителей установленной мощностью более 150 кВт предельные допустимые значения коэффициента реактивной мощности соста</w:t>
      </w:r>
      <w:r w:rsidRPr="00B06FC1">
        <w:rPr>
          <w:szCs w:val="28"/>
        </w:rPr>
        <w:t>в</w:t>
      </w:r>
      <w:r w:rsidRPr="00B06FC1">
        <w:rPr>
          <w:szCs w:val="28"/>
        </w:rPr>
        <w:t>ляют 0,4 для сетей 6-35 кВ и 0,35 для сетей 0,4 кВ.</w:t>
      </w:r>
      <w:r>
        <w:rPr>
          <w:szCs w:val="28"/>
        </w:rPr>
        <w:t xml:space="preserve"> Такой расчет платы за эле</w:t>
      </w:r>
      <w:r>
        <w:rPr>
          <w:szCs w:val="28"/>
        </w:rPr>
        <w:t>к</w:t>
      </w:r>
      <w:r>
        <w:rPr>
          <w:szCs w:val="28"/>
        </w:rPr>
        <w:t>троэнергию существовал ранее – теперь он отменен, расчеты ведутся за акти</w:t>
      </w:r>
      <w:r>
        <w:rPr>
          <w:szCs w:val="28"/>
        </w:rPr>
        <w:t>в</w:t>
      </w:r>
      <w:r>
        <w:rPr>
          <w:szCs w:val="28"/>
        </w:rPr>
        <w:t>ную мощность. Однако</w:t>
      </w:r>
      <w:r w:rsidR="00003691">
        <w:rPr>
          <w:szCs w:val="28"/>
        </w:rPr>
        <w:t>,</w:t>
      </w:r>
      <w:r>
        <w:rPr>
          <w:szCs w:val="28"/>
        </w:rPr>
        <w:t xml:space="preserve"> раз он ранее существовал, то возможен возврат и к п</w:t>
      </w:r>
      <w:r>
        <w:rPr>
          <w:szCs w:val="28"/>
        </w:rPr>
        <w:t>о</w:t>
      </w:r>
      <w:r>
        <w:rPr>
          <w:szCs w:val="28"/>
        </w:rPr>
        <w:t>добной схеме.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lastRenderedPageBreak/>
        <w:t>В качестве исследуемого объекта выбрана испытательная станция ООО «Лысьванефтемаш».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 xml:space="preserve">Предметом работы является </w:t>
      </w:r>
      <w:r w:rsidR="00486E39">
        <w:rPr>
          <w:szCs w:val="28"/>
        </w:rPr>
        <w:t xml:space="preserve">расчёт и выбор </w:t>
      </w:r>
      <w:r w:rsidRPr="00B06FC1">
        <w:rPr>
          <w:szCs w:val="28"/>
        </w:rPr>
        <w:t>установк</w:t>
      </w:r>
      <w:r w:rsidR="00486E39">
        <w:rPr>
          <w:szCs w:val="28"/>
        </w:rPr>
        <w:t>и</w:t>
      </w:r>
      <w:r w:rsidRPr="00B06FC1">
        <w:rPr>
          <w:szCs w:val="28"/>
        </w:rPr>
        <w:t xml:space="preserve"> компенсации реа</w:t>
      </w:r>
      <w:r w:rsidRPr="00B06FC1">
        <w:rPr>
          <w:szCs w:val="28"/>
        </w:rPr>
        <w:t>к</w:t>
      </w:r>
      <w:r w:rsidRPr="00B06FC1">
        <w:rPr>
          <w:szCs w:val="28"/>
        </w:rPr>
        <w:t>тивной мощности в электрических сетях испытательн</w:t>
      </w:r>
      <w:r w:rsidR="00486E39">
        <w:rPr>
          <w:szCs w:val="28"/>
        </w:rPr>
        <w:t>ой станции ООО «Лыс</w:t>
      </w:r>
      <w:r w:rsidR="00486E39">
        <w:rPr>
          <w:szCs w:val="28"/>
        </w:rPr>
        <w:t>ь</w:t>
      </w:r>
      <w:r w:rsidR="00486E39">
        <w:rPr>
          <w:szCs w:val="28"/>
        </w:rPr>
        <w:t>ванефтемаш»</w:t>
      </w:r>
      <w:r w:rsidRPr="00B06FC1">
        <w:rPr>
          <w:szCs w:val="28"/>
        </w:rPr>
        <w:t>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>Целью работы является разработка проекта применения УКРМ в эле</w:t>
      </w:r>
      <w:r w:rsidRPr="00B06FC1">
        <w:rPr>
          <w:szCs w:val="28"/>
        </w:rPr>
        <w:t>к</w:t>
      </w:r>
      <w:r w:rsidRPr="00B06FC1">
        <w:rPr>
          <w:szCs w:val="28"/>
        </w:rPr>
        <w:t>трических сетях испытательной станции ООО «Лысьванефтемаш» для устран</w:t>
      </w:r>
      <w:r w:rsidRPr="00B06FC1">
        <w:rPr>
          <w:szCs w:val="28"/>
        </w:rPr>
        <w:t>е</w:t>
      </w:r>
      <w:r w:rsidRPr="00B06FC1">
        <w:rPr>
          <w:szCs w:val="28"/>
        </w:rPr>
        <w:t>ния негативного влияния реактивной энергии в ее сетях.</w:t>
      </w:r>
    </w:p>
    <w:p w:rsidR="00B06FC1" w:rsidRPr="00B06FC1" w:rsidRDefault="00B06FC1" w:rsidP="008D40E1">
      <w:pPr>
        <w:rPr>
          <w:szCs w:val="28"/>
        </w:rPr>
      </w:pPr>
      <w:r w:rsidRPr="00B06FC1">
        <w:rPr>
          <w:szCs w:val="28"/>
        </w:rPr>
        <w:t xml:space="preserve">Основные задачи: </w:t>
      </w:r>
    </w:p>
    <w:p w:rsidR="00B06FC1" w:rsidRPr="00486E39" w:rsidRDefault="00486E39" w:rsidP="008D40E1">
      <w:pPr>
        <w:rPr>
          <w:szCs w:val="28"/>
        </w:rPr>
      </w:pPr>
      <w:r>
        <w:rPr>
          <w:szCs w:val="28"/>
        </w:rPr>
        <w:t>- и</w:t>
      </w:r>
      <w:r w:rsidR="00B06FC1" w:rsidRPr="00486E39">
        <w:rPr>
          <w:szCs w:val="28"/>
        </w:rPr>
        <w:t>зучение теоретической базы по данной теме;</w:t>
      </w:r>
    </w:p>
    <w:p w:rsidR="00B06FC1" w:rsidRPr="00B06FC1" w:rsidRDefault="00486E39" w:rsidP="008D40E1">
      <w:pPr>
        <w:rPr>
          <w:szCs w:val="28"/>
        </w:rPr>
      </w:pPr>
      <w:r>
        <w:rPr>
          <w:szCs w:val="28"/>
        </w:rPr>
        <w:t>- о</w:t>
      </w:r>
      <w:r w:rsidR="00B06FC1" w:rsidRPr="00B06FC1">
        <w:rPr>
          <w:szCs w:val="28"/>
        </w:rPr>
        <w:t>писание исследуемого объекта;</w:t>
      </w:r>
    </w:p>
    <w:p w:rsidR="00B06FC1" w:rsidRPr="00B06FC1" w:rsidRDefault="00486E39" w:rsidP="008D40E1">
      <w:pPr>
        <w:rPr>
          <w:szCs w:val="28"/>
        </w:rPr>
      </w:pPr>
      <w:r>
        <w:rPr>
          <w:szCs w:val="28"/>
        </w:rPr>
        <w:t>- р</w:t>
      </w:r>
      <w:r w:rsidR="00B06FC1" w:rsidRPr="00B06FC1">
        <w:rPr>
          <w:szCs w:val="28"/>
        </w:rPr>
        <w:t>ассмотрение предлагаемых решений применения УКРМ</w:t>
      </w:r>
      <w:r>
        <w:rPr>
          <w:szCs w:val="28"/>
        </w:rPr>
        <w:t>;</w:t>
      </w:r>
    </w:p>
    <w:p w:rsidR="00B06FC1" w:rsidRPr="00B06FC1" w:rsidRDefault="00486E39" w:rsidP="008D40E1">
      <w:pPr>
        <w:rPr>
          <w:szCs w:val="28"/>
        </w:rPr>
      </w:pPr>
      <w:r>
        <w:rPr>
          <w:szCs w:val="28"/>
        </w:rPr>
        <w:t>- р</w:t>
      </w:r>
      <w:r w:rsidR="00B06FC1" w:rsidRPr="00B06FC1">
        <w:rPr>
          <w:szCs w:val="28"/>
        </w:rPr>
        <w:t>асчет и выбор оптимального варианта</w:t>
      </w:r>
      <w:r>
        <w:rPr>
          <w:szCs w:val="28"/>
        </w:rPr>
        <w:t>.</w:t>
      </w: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B06FC1" w:rsidRDefault="00B06FC1" w:rsidP="00B06FC1">
      <w:pPr>
        <w:pStyle w:val="a5"/>
        <w:suppressAutoHyphens/>
        <w:spacing w:before="80"/>
        <w:ind w:left="-284"/>
        <w:rPr>
          <w:rFonts w:ascii="Times New Roman" w:hAnsi="Times New Roman"/>
          <w:szCs w:val="28"/>
        </w:rPr>
      </w:pPr>
    </w:p>
    <w:p w:rsidR="00B06FC1" w:rsidRPr="00520FC7" w:rsidRDefault="00486E39" w:rsidP="003806D9">
      <w:pPr>
        <w:pStyle w:val="3"/>
      </w:pPr>
      <w:bookmarkStart w:id="2" w:name="_Toc11716017"/>
      <w:bookmarkStart w:id="3" w:name="_Toc11884494"/>
      <w:r w:rsidRPr="008D40E1">
        <w:lastRenderedPageBreak/>
        <w:t xml:space="preserve">1. </w:t>
      </w:r>
      <w:r w:rsidR="003F1CDE">
        <w:t xml:space="preserve">ОБЩАЯ ЧАСТЬ. </w:t>
      </w:r>
      <w:r w:rsidR="00BA3088" w:rsidRPr="008D40E1">
        <w:t xml:space="preserve">КОМПЕНСАЦИЯ </w:t>
      </w:r>
      <w:r w:rsidR="008769F1">
        <w:t xml:space="preserve">   </w:t>
      </w:r>
      <w:r w:rsidR="00BA3088" w:rsidRPr="003806D9">
        <w:t>РЕАКТИВНОЙ</w:t>
      </w:r>
      <w:r w:rsidR="008769F1">
        <w:t xml:space="preserve"> </w:t>
      </w:r>
      <w:r w:rsidR="00BA3088" w:rsidRPr="008D40E1">
        <w:t xml:space="preserve"> </w:t>
      </w:r>
      <w:r w:rsidR="008769F1">
        <w:t xml:space="preserve">  </w:t>
      </w:r>
      <w:r w:rsidR="00BA3088" w:rsidRPr="008D40E1">
        <w:t>ЭНЕРГИИ</w:t>
      </w:r>
      <w:r w:rsidR="008769F1">
        <w:t xml:space="preserve">  </w:t>
      </w:r>
      <w:r w:rsidR="00BA3088" w:rsidRPr="008D40E1">
        <w:t xml:space="preserve"> </w:t>
      </w:r>
      <w:r w:rsidR="008769F1">
        <w:t xml:space="preserve"> </w:t>
      </w:r>
      <w:r w:rsidR="00BA3088" w:rsidRPr="008D40E1">
        <w:t>НА</w:t>
      </w:r>
      <w:r w:rsidR="008769F1">
        <w:t xml:space="preserve">     </w:t>
      </w:r>
      <w:r w:rsidR="00BA3088" w:rsidRPr="008D40E1">
        <w:t xml:space="preserve"> ПРЕДПРИЯТИИ</w:t>
      </w:r>
      <w:bookmarkEnd w:id="2"/>
      <w:bookmarkEnd w:id="3"/>
    </w:p>
    <w:p w:rsidR="00DA342A" w:rsidRDefault="00486E39" w:rsidP="003806D9">
      <w:pPr>
        <w:pStyle w:val="3"/>
      </w:pPr>
      <w:bookmarkStart w:id="4" w:name="_Toc11884495"/>
      <w:r>
        <w:t>1.</w:t>
      </w:r>
      <w:r w:rsidR="00233F51">
        <w:t>1</w:t>
      </w:r>
      <w:r>
        <w:t xml:space="preserve"> </w:t>
      </w:r>
      <w:r w:rsidR="00DA342A">
        <w:t xml:space="preserve">Реактивная </w:t>
      </w:r>
      <w:r w:rsidR="00DA342A" w:rsidRPr="0094760B">
        <w:t>мощность</w:t>
      </w:r>
      <w:r w:rsidR="00DA342A">
        <w:t>. Общие сведения</w:t>
      </w:r>
      <w:r w:rsidR="00233F51">
        <w:t>.</w:t>
      </w:r>
      <w:bookmarkEnd w:id="4"/>
    </w:p>
    <w:p w:rsidR="00EB0E29" w:rsidRDefault="00EB0E29" w:rsidP="00DB33D0">
      <w:pPr>
        <w:rPr>
          <w:shd w:val="clear" w:color="auto" w:fill="FFFFFF"/>
        </w:rPr>
      </w:pPr>
      <w:r w:rsidRPr="00EB0E29">
        <w:rPr>
          <w:shd w:val="clear" w:color="auto" w:fill="FFFFFF"/>
        </w:rPr>
        <w:t>Одной из причин возникновения дополнительных потерь в электрических сетях является вынужденная передача реактивной мощности, генерируемая о</w:t>
      </w:r>
      <w:r w:rsidRPr="00EB0E29">
        <w:rPr>
          <w:shd w:val="clear" w:color="auto" w:fill="FFFFFF"/>
        </w:rPr>
        <w:t>с</w:t>
      </w:r>
      <w:r w:rsidRPr="00EB0E29">
        <w:rPr>
          <w:shd w:val="clear" w:color="auto" w:fill="FFFFFF"/>
        </w:rPr>
        <w:t>новными индуктивными потребителями электрической энергии (электродвиг</w:t>
      </w:r>
      <w:r w:rsidRPr="00EB0E29">
        <w:rPr>
          <w:shd w:val="clear" w:color="auto" w:fill="FFFFFF"/>
        </w:rPr>
        <w:t>а</w:t>
      </w:r>
      <w:r w:rsidRPr="00EB0E29">
        <w:rPr>
          <w:shd w:val="clear" w:color="auto" w:fill="FFFFFF"/>
        </w:rPr>
        <w:t>телями, трансформаторами, реакторами и т.д.). Потребление реактивной мо</w:t>
      </w:r>
      <w:r w:rsidRPr="00EB0E29">
        <w:rPr>
          <w:shd w:val="clear" w:color="auto" w:fill="FFFFFF"/>
        </w:rPr>
        <w:t>щ</w:t>
      </w:r>
      <w:r w:rsidRPr="00EB0E29">
        <w:rPr>
          <w:shd w:val="clear" w:color="auto" w:fill="FFFFFF"/>
        </w:rPr>
        <w:t>ности характеризуется коэффициентом мощности (cos φ). Чем больше значение коэффициента мощности, тем меньше дополнительных потерь в сетях. Таким образом, возникает проблема повышения коэффициента мощности как одно из важных мероприятий по уменьшению потерь в сетях, связанная с уменьшением потребления реактивной мощности электроприемниками.</w:t>
      </w:r>
    </w:p>
    <w:p w:rsidR="00935394" w:rsidRDefault="00935394" w:rsidP="005A635C">
      <w:pPr>
        <w:pStyle w:val="aa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518297" cy="1838714"/>
            <wp:effectExtent l="0" t="0" r="0" b="0"/>
            <wp:docPr id="11" name="Рисунок 2" descr="C:\Users\сергей\Desktop\конечная\Моя ВКР\Активная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онечная\Моя ВКР\Активная 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90" cy="183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D0" w:rsidRPr="00DB33D0" w:rsidRDefault="00DB33D0" w:rsidP="005A635C">
      <w:pPr>
        <w:pStyle w:val="aa"/>
      </w:pPr>
      <w:r>
        <w:t>Рисунок 1</w:t>
      </w:r>
      <w:r w:rsidR="0059227E">
        <w:t>.1</w:t>
      </w:r>
      <w:r>
        <w:t xml:space="preserve"> – </w:t>
      </w:r>
      <w:r w:rsidR="005A635C">
        <w:t>С</w:t>
      </w:r>
      <w:r w:rsidR="0059227E">
        <w:t>инусоида тока и напряжения при активной нагрузке сети</w:t>
      </w:r>
    </w:p>
    <w:p w:rsidR="00EB0E29" w:rsidRPr="00AD2270" w:rsidRDefault="00EB0E29" w:rsidP="00DB33D0">
      <w:r w:rsidRPr="00AD2270">
        <w:t>В электрический цепях, содержащих комбинированную нагрузку, полная мощность, потребляемая от сети, складывается из активной мощности, сове</w:t>
      </w:r>
      <w:r w:rsidRPr="00AD2270">
        <w:t>р</w:t>
      </w:r>
      <w:r w:rsidRPr="00AD2270">
        <w:t>шающей полезную работу, и реактивной мощности, расходуемой на создание магнитных полей и создающей дополнительную на грузку на силовые линии питания.  Соотношение между полной и активной мощностью, выраженное ч</w:t>
      </w:r>
      <w:r w:rsidRPr="00AD2270">
        <w:t>е</w:t>
      </w:r>
      <w:r w:rsidRPr="00AD2270">
        <w:t>рез косинус угла между их векторами (cosφ), называется коэффициентом мо</w:t>
      </w:r>
      <w:r w:rsidRPr="00AD2270">
        <w:t>щ</w:t>
      </w:r>
      <w:r w:rsidRPr="00AD2270">
        <w:t>ности.</w:t>
      </w:r>
    </w:p>
    <w:p w:rsidR="00EB0E29" w:rsidRPr="00AD2270" w:rsidRDefault="00EB0E29" w:rsidP="00DB33D0">
      <w:r w:rsidRPr="00AD2270">
        <w:lastRenderedPageBreak/>
        <w:t>В электрических сетях, содержащих только активную нагрузку</w:t>
      </w:r>
      <w:r w:rsidR="00003691">
        <w:t xml:space="preserve"> </w:t>
      </w:r>
      <w:r w:rsidRPr="00AD2270">
        <w:t>(лампы накаливания, электронагреватели и др.)</w:t>
      </w:r>
      <w:r w:rsidR="00DB33D0">
        <w:t>,</w:t>
      </w:r>
      <w:r w:rsidRPr="00AD2270">
        <w:t xml:space="preserve"> ток и напряжение изменяются синфа</w:t>
      </w:r>
      <w:r w:rsidRPr="00AD2270">
        <w:t>з</w:t>
      </w:r>
      <w:r w:rsidRPr="00AD2270">
        <w:t>но, и из сети потребляется только полезная активная мощность</w:t>
      </w:r>
      <w:r w:rsidR="00003691">
        <w:t xml:space="preserve"> (рисунок 1.1)</w:t>
      </w:r>
      <w:r w:rsidRPr="00AD2270">
        <w:t>.</w:t>
      </w:r>
    </w:p>
    <w:p w:rsidR="00D841CC" w:rsidRPr="00DB6368" w:rsidRDefault="00D841CC" w:rsidP="00DB33D0">
      <w:pPr>
        <w:rPr>
          <w:szCs w:val="28"/>
        </w:rPr>
      </w:pPr>
      <w:r w:rsidRPr="00DB6368">
        <w:rPr>
          <w:szCs w:val="28"/>
        </w:rPr>
        <w:t>Но в реальной жизни это бывает достаточно редко. Основной нагрузкой в промышленных электросетях являются асинхронные электродвигатели и ра</w:t>
      </w:r>
      <w:r w:rsidRPr="00DB6368">
        <w:rPr>
          <w:szCs w:val="28"/>
        </w:rPr>
        <w:t>с</w:t>
      </w:r>
      <w:r w:rsidRPr="00DB6368">
        <w:rPr>
          <w:szCs w:val="28"/>
        </w:rPr>
        <w:t>пределительные трансформаторы. Эта индуктивная нагрузка в процессе работы является источником реактивной электроэнергии (реактивной мощности), к</w:t>
      </w:r>
      <w:r w:rsidRPr="00DB6368">
        <w:rPr>
          <w:szCs w:val="28"/>
        </w:rPr>
        <w:t>о</w:t>
      </w:r>
      <w:r w:rsidRPr="00DB6368">
        <w:rPr>
          <w:szCs w:val="28"/>
        </w:rPr>
        <w:t>торая совершает колебательные движения между нагрузкой и источником (г</w:t>
      </w:r>
      <w:r w:rsidRPr="00DB6368">
        <w:rPr>
          <w:szCs w:val="28"/>
        </w:rPr>
        <w:t>е</w:t>
      </w:r>
      <w:r w:rsidRPr="00DB6368">
        <w:rPr>
          <w:szCs w:val="28"/>
        </w:rPr>
        <w:t>нератором).</w:t>
      </w:r>
    </w:p>
    <w:p w:rsidR="00D841CC" w:rsidRPr="00DB6368" w:rsidRDefault="00D841CC" w:rsidP="00DB33D0">
      <w:pPr>
        <w:rPr>
          <w:szCs w:val="28"/>
        </w:rPr>
      </w:pPr>
      <w:r w:rsidRPr="00DB6368">
        <w:rPr>
          <w:szCs w:val="28"/>
        </w:rPr>
        <w:t>Реактивная мощность характеризуется задержкой (в индуктивных эл</w:t>
      </w:r>
      <w:r w:rsidRPr="00DB6368">
        <w:rPr>
          <w:szCs w:val="28"/>
        </w:rPr>
        <w:t>е</w:t>
      </w:r>
      <w:r w:rsidRPr="00DB6368">
        <w:rPr>
          <w:szCs w:val="28"/>
        </w:rPr>
        <w:t>ментах ток по фазе отстает от напряжения) между синусоидами фаз напряж</w:t>
      </w:r>
      <w:r w:rsidRPr="00DB6368">
        <w:rPr>
          <w:szCs w:val="28"/>
        </w:rPr>
        <w:t>е</w:t>
      </w:r>
      <w:r w:rsidRPr="00DB6368">
        <w:rPr>
          <w:szCs w:val="28"/>
        </w:rPr>
        <w:t>ния и тока сети.</w:t>
      </w:r>
    </w:p>
    <w:p w:rsidR="00D841CC" w:rsidRPr="00DB6368" w:rsidRDefault="00D841CC" w:rsidP="00DB33D0">
      <w:pPr>
        <w:rPr>
          <w:szCs w:val="28"/>
        </w:rPr>
      </w:pPr>
      <w:r w:rsidRPr="00DB6368">
        <w:rPr>
          <w:szCs w:val="28"/>
        </w:rPr>
        <w:t>Отставание тока по фазе от напряжения в индуктивных элементах об</w:t>
      </w:r>
      <w:r w:rsidRPr="00DB6368">
        <w:rPr>
          <w:szCs w:val="28"/>
        </w:rPr>
        <w:t>у</w:t>
      </w:r>
      <w:r w:rsidRPr="00DB6368">
        <w:rPr>
          <w:szCs w:val="28"/>
        </w:rPr>
        <w:t>славливает интервалы времени, когда напряжение и ток имеют противополо</w:t>
      </w:r>
      <w:r w:rsidRPr="00DB6368">
        <w:rPr>
          <w:szCs w:val="28"/>
        </w:rPr>
        <w:t>ж</w:t>
      </w:r>
      <w:r w:rsidRPr="00DB6368">
        <w:rPr>
          <w:szCs w:val="28"/>
        </w:rPr>
        <w:t>ные знаки: напряжение положительно, а ток отрицателен и наоборот</w:t>
      </w:r>
      <w:r w:rsidR="00003691" w:rsidRPr="00DB6368">
        <w:rPr>
          <w:szCs w:val="28"/>
        </w:rPr>
        <w:t xml:space="preserve"> (рисунок 1.3; 1.4)</w:t>
      </w:r>
      <w:r w:rsidRPr="00DB6368">
        <w:rPr>
          <w:szCs w:val="28"/>
        </w:rPr>
        <w:t>. В эти моменты мощность не потребляется нагрузкой, а подается о</w:t>
      </w:r>
      <w:r w:rsidRPr="00DB6368">
        <w:rPr>
          <w:szCs w:val="28"/>
        </w:rPr>
        <w:t>б</w:t>
      </w:r>
      <w:r w:rsidRPr="00DB6368">
        <w:rPr>
          <w:szCs w:val="28"/>
        </w:rPr>
        <w:t>ратно по сети в сторону генератора. При этом электроэнергия, запасаемая в к</w:t>
      </w:r>
      <w:r w:rsidRPr="00DB6368">
        <w:rPr>
          <w:szCs w:val="28"/>
        </w:rPr>
        <w:t>а</w:t>
      </w:r>
      <w:r w:rsidRPr="00DB6368">
        <w:rPr>
          <w:szCs w:val="28"/>
        </w:rPr>
        <w:t>ждом индуктивном элементе, распространяется по сети, не рассеиваясь в а</w:t>
      </w:r>
      <w:r w:rsidRPr="00DB6368">
        <w:rPr>
          <w:szCs w:val="28"/>
        </w:rPr>
        <w:t>к</w:t>
      </w:r>
      <w:r w:rsidRPr="00DB6368">
        <w:rPr>
          <w:szCs w:val="28"/>
        </w:rPr>
        <w:t>тивных элементах, а совершает колебательные движения (от нагрузки к генер</w:t>
      </w:r>
      <w:r w:rsidRPr="00DB6368">
        <w:rPr>
          <w:szCs w:val="28"/>
        </w:rPr>
        <w:t>а</w:t>
      </w:r>
      <w:r w:rsidRPr="00DB6368">
        <w:rPr>
          <w:szCs w:val="28"/>
        </w:rPr>
        <w:t>тору и обратно).</w:t>
      </w:r>
    </w:p>
    <w:p w:rsidR="00D841CC" w:rsidRPr="00AD2270" w:rsidRDefault="00D841CC" w:rsidP="00DB33D0">
      <w:pPr>
        <w:rPr>
          <w:color w:val="333333"/>
          <w:szCs w:val="28"/>
        </w:rPr>
      </w:pPr>
      <w:r w:rsidRPr="00DB6368">
        <w:rPr>
          <w:szCs w:val="28"/>
        </w:rPr>
        <w:t>Показателем потребления реактивной мощности является коэффициент мощности (КМ), численно равный косинусу угла (φ) между током и напряж</w:t>
      </w:r>
      <w:r w:rsidRPr="00DB6368">
        <w:rPr>
          <w:szCs w:val="28"/>
        </w:rPr>
        <w:t>е</w:t>
      </w:r>
      <w:r w:rsidRPr="00DB6368">
        <w:rPr>
          <w:szCs w:val="28"/>
        </w:rPr>
        <w:t>нием. КМ потребителя определяется как отношение потребляемой активной мощности к полной, действительно взятой из сети, т.е. cos(φ)=P/S.</w:t>
      </w:r>
    </w:p>
    <w:p w:rsidR="00D841CC" w:rsidRDefault="00D841CC" w:rsidP="00DB33D0">
      <w:r w:rsidRPr="00AD2270">
        <w:t>Появление реактивной составляющей в сети можно отобразить на ве</w:t>
      </w:r>
      <w:r w:rsidRPr="00AD2270">
        <w:t>к</w:t>
      </w:r>
      <w:r w:rsidRPr="00AD2270">
        <w:t>торных диаграммах следующим образом:</w:t>
      </w:r>
    </w:p>
    <w:p w:rsidR="004B4EF7" w:rsidRDefault="004B4EF7" w:rsidP="005A635C">
      <w:pPr>
        <w:pStyle w:val="aa"/>
      </w:pPr>
      <w:r>
        <w:rPr>
          <w:noProof/>
        </w:rPr>
        <w:drawing>
          <wp:inline distT="0" distB="0" distL="0" distR="0">
            <wp:extent cx="5443870" cy="862965"/>
            <wp:effectExtent l="0" t="0" r="0" b="0"/>
            <wp:docPr id="12" name="Рисунок 3" descr="C:\Users\сергей\Desktop\конечная\Моя ВКР\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конечная\Моя ВКР\Диаграм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80" cy="8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D0" w:rsidRPr="00DB33D0" w:rsidRDefault="00DB33D0" w:rsidP="005A635C">
      <w:pPr>
        <w:pStyle w:val="aa"/>
      </w:pPr>
      <w:r>
        <w:lastRenderedPageBreak/>
        <w:t xml:space="preserve">Рисунок </w:t>
      </w:r>
      <w:r w:rsidR="00CD26C4">
        <w:t xml:space="preserve">1.2 </w:t>
      </w:r>
      <w:r>
        <w:t xml:space="preserve">– </w:t>
      </w:r>
      <w:r w:rsidR="005A635C">
        <w:t>В</w:t>
      </w:r>
      <w:r w:rsidR="0059227E">
        <w:t>екторная диаграмма тока и напряжения</w:t>
      </w:r>
      <w:r w:rsidR="00CD26C4">
        <w:t xml:space="preserve"> </w:t>
      </w:r>
    </w:p>
    <w:p w:rsidR="00EB0E29" w:rsidRDefault="00D841CC" w:rsidP="00DB33D0">
      <w:pPr>
        <w:rPr>
          <w:shd w:val="clear" w:color="auto" w:fill="FFFFFF"/>
        </w:rPr>
      </w:pPr>
      <w:r w:rsidRPr="00AD2270">
        <w:rPr>
          <w:shd w:val="clear" w:color="auto" w:fill="FFFFFF"/>
        </w:rPr>
        <w:t>Этим коэффициентом принято характеризовать уровень реактивной мо</w:t>
      </w:r>
      <w:r w:rsidRPr="00AD2270">
        <w:rPr>
          <w:shd w:val="clear" w:color="auto" w:fill="FFFFFF"/>
        </w:rPr>
        <w:t>щ</w:t>
      </w:r>
      <w:r w:rsidRPr="00AD2270">
        <w:rPr>
          <w:shd w:val="clear" w:color="auto" w:fill="FFFFFF"/>
        </w:rPr>
        <w:t>ности двигателей, генераторов и сети предприятия в целом.</w:t>
      </w:r>
    </w:p>
    <w:p w:rsidR="004B4EF7" w:rsidRDefault="004B4EF7" w:rsidP="005A635C">
      <w:pPr>
        <w:pStyle w:val="aa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550195" cy="2008059"/>
            <wp:effectExtent l="0" t="0" r="0" b="0"/>
            <wp:docPr id="13" name="Рисунок 4" descr="C:\Users\сергей\Desktop\конечная\Моя ВКР\0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онечная\Моя ВКР\0,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17" cy="20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D0" w:rsidRPr="00DB33D0" w:rsidRDefault="00DB33D0" w:rsidP="005A635C">
      <w:pPr>
        <w:pStyle w:val="aa"/>
      </w:pPr>
      <w:r>
        <w:t xml:space="preserve">Рисунок </w:t>
      </w:r>
      <w:r w:rsidR="00CD26C4">
        <w:t>1.</w:t>
      </w:r>
      <w:r>
        <w:t xml:space="preserve">3 – </w:t>
      </w:r>
      <w:r w:rsidR="005A635C">
        <w:t>С</w:t>
      </w:r>
      <w:r w:rsidR="00CD26C4">
        <w:t xml:space="preserve">инусоида тока и напряжения при </w:t>
      </w:r>
      <w:r w:rsidR="00CD26C4" w:rsidRPr="00AD2270">
        <w:t>cos(φ)</w:t>
      </w:r>
      <w:r w:rsidR="00CD26C4">
        <w:t>=0,5</w:t>
      </w:r>
    </w:p>
    <w:p w:rsidR="00D841CC" w:rsidRDefault="00D841CC" w:rsidP="00DB33D0">
      <w:r w:rsidRPr="00AD2270">
        <w:t>Чем ближе значение cos(φ) к единице, тем меньше доля взятой из сети р</w:t>
      </w:r>
      <w:r w:rsidRPr="00AD2270">
        <w:t>е</w:t>
      </w:r>
      <w:r w:rsidRPr="00AD2270">
        <w:t>активной мощности</w:t>
      </w:r>
      <w:r w:rsidR="00DB33D0">
        <w:t>.</w:t>
      </w:r>
    </w:p>
    <w:p w:rsidR="004B4EF7" w:rsidRDefault="004B4EF7" w:rsidP="005A635C">
      <w:pPr>
        <w:pStyle w:val="aa"/>
      </w:pPr>
      <w:r>
        <w:rPr>
          <w:noProof/>
        </w:rPr>
        <w:drawing>
          <wp:inline distT="0" distB="0" distL="0" distR="0">
            <wp:extent cx="5550195" cy="2018409"/>
            <wp:effectExtent l="0" t="0" r="0" b="0"/>
            <wp:docPr id="14" name="Рисунок 5" descr="C:\Users\сергей\Desktop\конечная\Моя ВКР\0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конечная\Моя ВКР\0,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54" cy="20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D0" w:rsidRPr="00DB33D0" w:rsidRDefault="00DB33D0" w:rsidP="005A635C">
      <w:pPr>
        <w:pStyle w:val="aa"/>
      </w:pPr>
      <w:r>
        <w:t xml:space="preserve">Рисунок </w:t>
      </w:r>
      <w:r w:rsidR="00CD26C4">
        <w:t>1.</w:t>
      </w:r>
      <w:r>
        <w:t>4 –</w:t>
      </w:r>
      <w:r w:rsidR="00CD26C4">
        <w:t xml:space="preserve"> </w:t>
      </w:r>
      <w:r w:rsidR="005A635C">
        <w:t>С</w:t>
      </w:r>
      <w:r w:rsidR="00CD26C4">
        <w:t xml:space="preserve">инусоида тока и напряжения при </w:t>
      </w:r>
      <w:r w:rsidR="00CD26C4" w:rsidRPr="00AD2270">
        <w:t>cos(φ)</w:t>
      </w:r>
      <w:r w:rsidR="00CD26C4">
        <w:t>=0,7</w:t>
      </w:r>
      <w:r>
        <w:t xml:space="preserve"> </w:t>
      </w:r>
    </w:p>
    <w:p w:rsidR="00D841CC" w:rsidRPr="00D841CC" w:rsidRDefault="00D841CC" w:rsidP="00DB33D0">
      <w:pPr>
        <w:rPr>
          <w:rFonts w:eastAsia="Times New Roman"/>
        </w:rPr>
      </w:pPr>
      <w:r w:rsidRPr="00D841CC">
        <w:rPr>
          <w:rFonts w:eastAsia="Times New Roman"/>
        </w:rPr>
        <w:t>Для большинства промышленных потребителей наличие в сетях реакти</w:t>
      </w:r>
      <w:r w:rsidRPr="00D841CC">
        <w:rPr>
          <w:rFonts w:eastAsia="Times New Roman"/>
        </w:rPr>
        <w:t>в</w:t>
      </w:r>
      <w:r w:rsidRPr="00D841CC">
        <w:rPr>
          <w:rFonts w:eastAsia="Times New Roman"/>
        </w:rPr>
        <w:t>ной энергии означает следующее: по сетям между источником электроэнергии и потребителем кроме совершающей полезную работу активной энергии прот</w:t>
      </w:r>
      <w:r w:rsidRPr="00D841CC">
        <w:rPr>
          <w:rFonts w:eastAsia="Times New Roman"/>
        </w:rPr>
        <w:t>е</w:t>
      </w:r>
      <w:r w:rsidRPr="00D841CC">
        <w:rPr>
          <w:rFonts w:eastAsia="Times New Roman"/>
        </w:rPr>
        <w:t>кает и реактивная энергия, не совершающая полезной работы и направленная только на создание магнитных полей в индуктивной нагрузке.  Протекая по к</w:t>
      </w:r>
      <w:r w:rsidRPr="00D841CC">
        <w:rPr>
          <w:rFonts w:eastAsia="Times New Roman"/>
        </w:rPr>
        <w:t>а</w:t>
      </w:r>
      <w:r w:rsidRPr="00D841CC">
        <w:rPr>
          <w:rFonts w:eastAsia="Times New Roman"/>
        </w:rPr>
        <w:t>белям и обмоткам трансформаторов, реактивный ток снижает в пределах их пропускной способности долю протекаемого по ним активного тока, вызывая при этом значительные дополнительные потери в проводниках на нагрев</w:t>
      </w:r>
      <w:r w:rsidR="00DB33D0">
        <w:rPr>
          <w:rFonts w:eastAsia="Times New Roman"/>
        </w:rPr>
        <w:t>,</w:t>
      </w:r>
      <w:r w:rsidRPr="00D841CC">
        <w:rPr>
          <w:rFonts w:eastAsia="Times New Roman"/>
        </w:rPr>
        <w:t xml:space="preserve"> т.е. активные потери. Из этого следует, что согласно современным правилам расч</w:t>
      </w:r>
      <w:r w:rsidRPr="00D841CC">
        <w:rPr>
          <w:rFonts w:eastAsia="Times New Roman"/>
        </w:rPr>
        <w:t>е</w:t>
      </w:r>
      <w:r w:rsidRPr="00D841CC">
        <w:rPr>
          <w:rFonts w:eastAsia="Times New Roman"/>
        </w:rPr>
        <w:lastRenderedPageBreak/>
        <w:t xml:space="preserve">та за электроэнергию, потребитель вынужден как минимум дважды платить за одни и те же непроизводительные затраты. Один раз </w:t>
      </w:r>
      <w:r w:rsidR="00DB33D0">
        <w:t>–</w:t>
      </w:r>
      <w:r w:rsidRPr="00D841CC">
        <w:rPr>
          <w:rFonts w:eastAsia="Times New Roman"/>
        </w:rPr>
        <w:t xml:space="preserve"> непосредственно за п</w:t>
      </w:r>
      <w:r w:rsidRPr="00D841CC">
        <w:rPr>
          <w:rFonts w:eastAsia="Times New Roman"/>
        </w:rPr>
        <w:t>о</w:t>
      </w:r>
      <w:r w:rsidRPr="00D841CC">
        <w:rPr>
          <w:rFonts w:eastAsia="Times New Roman"/>
        </w:rPr>
        <w:t>требленную из сети реактивную энергию (по счетчику реактивной энергии) и второй раз - за нее же, но косвенно, оплачивая активные потери от протекания реактивной энергии, учитываемые счетчиком активной энергии.</w:t>
      </w:r>
    </w:p>
    <w:p w:rsidR="00D841CC" w:rsidRPr="00D841CC" w:rsidRDefault="00D841CC" w:rsidP="00233F51">
      <w:pPr>
        <w:rPr>
          <w:rFonts w:eastAsia="Times New Roman"/>
        </w:rPr>
      </w:pPr>
      <w:r w:rsidRPr="00D841CC">
        <w:rPr>
          <w:rFonts w:eastAsia="Times New Roman"/>
        </w:rPr>
        <w:t>Таким образом, наличие реактивной мощности является паразитирующим фактором, неблагоприятным для сети в целом. В результате этого: 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>увеличиваются расходы на электроэнергию;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>возникают дополнительные потери в проводниках вследствие увелич</w:t>
      </w:r>
      <w:r w:rsidR="00D841CC" w:rsidRPr="00D841CC">
        <w:rPr>
          <w:rFonts w:eastAsia="Times New Roman"/>
        </w:rPr>
        <w:t>е</w:t>
      </w:r>
      <w:r w:rsidR="00D841CC" w:rsidRPr="00D841CC">
        <w:rPr>
          <w:rFonts w:eastAsia="Times New Roman"/>
        </w:rPr>
        <w:t>ния тока;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>увеличивается нагрузка на трансформаторы и коммутационную аппар</w:t>
      </w:r>
      <w:r w:rsidR="00D841CC" w:rsidRPr="00D841CC">
        <w:rPr>
          <w:rFonts w:eastAsia="Times New Roman"/>
        </w:rPr>
        <w:t>а</w:t>
      </w:r>
      <w:r w:rsidR="00D841CC" w:rsidRPr="00D841CC">
        <w:rPr>
          <w:rFonts w:eastAsia="Times New Roman"/>
        </w:rPr>
        <w:t>туру, таким образом, снижается срок их службы</w:t>
      </w:r>
      <w:r>
        <w:rPr>
          <w:rFonts w:eastAsia="Times New Roman"/>
        </w:rPr>
        <w:t>;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>увеличивается нагрузка на провода, кабели - приходится использовать большего сечения;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 xml:space="preserve">отклоняется напряжение сети от номинала (падение напряжения из-за увеличения реактивной составляющей тока </w:t>
      </w:r>
      <w:r>
        <w:rPr>
          <w:rFonts w:eastAsia="Times New Roman"/>
        </w:rPr>
        <w:t>питающей сети);</w:t>
      </w:r>
    </w:p>
    <w:p w:rsidR="00D841CC" w:rsidRPr="00D841CC" w:rsidRDefault="00233F51" w:rsidP="00233F51">
      <w:pPr>
        <w:rPr>
          <w:rFonts w:eastAsia="Times New Roman"/>
        </w:rPr>
      </w:pPr>
      <w:r>
        <w:rPr>
          <w:rFonts w:eastAsia="Times New Roman"/>
        </w:rPr>
        <w:t xml:space="preserve">- </w:t>
      </w:r>
      <w:r w:rsidR="00D841CC" w:rsidRPr="00D841CC">
        <w:rPr>
          <w:rFonts w:eastAsia="Times New Roman"/>
        </w:rPr>
        <w:t>увеличивается уровень высших гармоник в сети</w:t>
      </w:r>
      <w:r>
        <w:rPr>
          <w:rFonts w:eastAsia="Times New Roman"/>
        </w:rPr>
        <w:t>.</w:t>
      </w:r>
    </w:p>
    <w:p w:rsidR="001176B2" w:rsidRPr="00DA342A" w:rsidRDefault="00233F51" w:rsidP="003806D9">
      <w:pPr>
        <w:pStyle w:val="3"/>
      </w:pPr>
      <w:bookmarkStart w:id="5" w:name="_Toc11884496"/>
      <w:r>
        <w:t xml:space="preserve">1.2 </w:t>
      </w:r>
      <w:r w:rsidR="0036023D" w:rsidRPr="00DA342A">
        <w:t>Виды компенсации реактивной энергии</w:t>
      </w:r>
      <w:bookmarkEnd w:id="5"/>
    </w:p>
    <w:p w:rsidR="00F42E42" w:rsidRDefault="001176B2" w:rsidP="00233F51">
      <w:r>
        <w:t>Для компенсации реактивной энергии на предприятии используют разные виды компенси</w:t>
      </w:r>
      <w:r w:rsidR="00C559D9">
        <w:t>р</w:t>
      </w:r>
      <w:r>
        <w:t>ующих устройств</w:t>
      </w:r>
      <w:r w:rsidR="00C559D9">
        <w:t>:</w:t>
      </w:r>
    </w:p>
    <w:p w:rsidR="00C559D9" w:rsidRDefault="00C559D9" w:rsidP="00233F51">
      <w:r>
        <w:t>- синхронные компенсаторы,</w:t>
      </w:r>
    </w:p>
    <w:p w:rsidR="00C559D9" w:rsidRDefault="00C559D9" w:rsidP="00233F51">
      <w:r>
        <w:t xml:space="preserve">- синхронные двигатели, </w:t>
      </w:r>
    </w:p>
    <w:p w:rsidR="00C559D9" w:rsidRDefault="00C559D9" w:rsidP="00233F51">
      <w:r>
        <w:t>- конденсаторные батареи.</w:t>
      </w:r>
    </w:p>
    <w:p w:rsidR="00C559D9" w:rsidRDefault="00C559D9" w:rsidP="00233F51">
      <w:r>
        <w:t>Существуют и другие устройства компенсации реактивной энергии</w:t>
      </w:r>
      <w:r w:rsidR="001A5075">
        <w:t>,</w:t>
      </w:r>
      <w:r>
        <w:t xml:space="preserve"> такие как реакторы, комбинированные источники реактивной энергии</w:t>
      </w:r>
      <w:r w:rsidR="00003691">
        <w:t>, содержащие в своем составе индуктивные и емкостные элементы</w:t>
      </w:r>
      <w:r>
        <w:t>.</w:t>
      </w:r>
    </w:p>
    <w:p w:rsidR="00486B3A" w:rsidRDefault="00486B3A" w:rsidP="000A42E1">
      <w:pPr>
        <w:pStyle w:val="4"/>
      </w:pPr>
      <w:r w:rsidRPr="00486B3A">
        <w:lastRenderedPageBreak/>
        <w:t xml:space="preserve">Синхронные компенсаторы </w:t>
      </w:r>
    </w:p>
    <w:p w:rsidR="00486B3A" w:rsidRDefault="00486B3A" w:rsidP="00233F51">
      <w:r>
        <w:t xml:space="preserve">Синхронный компенсатор (СК) – один из видов синхронной машины, предназначен для работы без нагрузки на валу. Используется для стабилизации напряжения в точке подключения в пределах </w:t>
      </w:r>
      <w:r w:rsidR="00233F51">
        <w:rPr>
          <w:rFonts w:cs="Times New Roman"/>
        </w:rPr>
        <w:t>±</w:t>
      </w:r>
      <w:r>
        <w:t>5% номинального значения,</w:t>
      </w:r>
      <w:r w:rsidR="001A5075">
        <w:t xml:space="preserve"> а</w:t>
      </w:r>
      <w:r>
        <w:t xml:space="preserve"> также для генерации или потребления реактивной энергии, чем влияет на р</w:t>
      </w:r>
      <w:r>
        <w:t>е</w:t>
      </w:r>
      <w:r>
        <w:t>жим функционирования системы электроснабжения. Такие компенсаторы уст</w:t>
      </w:r>
      <w:r>
        <w:t>а</w:t>
      </w:r>
      <w:r>
        <w:t>навливают в точках энергетической системы, где график нагрузки изменяется в широких пределах,  в связи с чем значительно изменяется баланс реактивной мощности.</w:t>
      </w:r>
    </w:p>
    <w:p w:rsidR="004A1975" w:rsidRDefault="00431903" w:rsidP="00233F51">
      <w:r>
        <w:t>При перевозбуждении синхронный компенсатор работает как цепь с е</w:t>
      </w:r>
      <w:r>
        <w:t>м</w:t>
      </w:r>
      <w:r>
        <w:t xml:space="preserve">костью. Объясняется это тем что, при перевозбуждении электродвижущая сила больше напряжения на величину падения напряжения, возникает ток статора, который является чисто реактивным, и его величина растет по мере увеличения тока возбуждения. </w:t>
      </w:r>
    </w:p>
    <w:p w:rsidR="00431903" w:rsidRDefault="00431903" w:rsidP="00233F51">
      <w:r>
        <w:t>При недовозбуждении электродвижущая сила меньше напряжения сети, векторная диаграмма такой машины совпадает с векторной диаграммой цепи с индуктивностью. Недовозбужденная синхронная машина потребляет отста</w:t>
      </w:r>
      <w:r>
        <w:t>ю</w:t>
      </w:r>
      <w:r>
        <w:t>щий ток подобно индуктивности.</w:t>
      </w:r>
    </w:p>
    <w:p w:rsidR="00850FE3" w:rsidRDefault="00850FE3" w:rsidP="00233F51">
      <w:r>
        <w:t>Минимальная длительная допустимая реактивная мощность синхронного компенсатора не ниже 50% от номинальной мощности. Снижение потребля</w:t>
      </w:r>
      <w:r>
        <w:t>е</w:t>
      </w:r>
      <w:r>
        <w:t>мой в этом режиме мощности сопровождается снижением ЭДС синхронной машины, тем самым снижается запас устойчивой работы. Этим ограничивается минимальный уровень потребляемой реактивной мощности.</w:t>
      </w:r>
    </w:p>
    <w:p w:rsidR="00850FE3" w:rsidRDefault="00850FE3" w:rsidP="00233F51">
      <w:r>
        <w:t>Свойства синхронного компенсатора определяются его регулятором во</w:t>
      </w:r>
      <w:r>
        <w:t>з</w:t>
      </w:r>
      <w:r>
        <w:t>буждения. Достоинством синхронного компенсатора является его регулиру</w:t>
      </w:r>
      <w:r>
        <w:t>ю</w:t>
      </w:r>
      <w:r>
        <w:t>щий эффект – способность увеличивать генерируемую реактивную мощность при снижении напряжения на его шинах. Параметрами регулирования си</w:t>
      </w:r>
      <w:r>
        <w:t>н</w:t>
      </w:r>
      <w:r>
        <w:t>хронного компенсатора являются реактивная мощность и напряжение, огран</w:t>
      </w:r>
      <w:r>
        <w:t>и</w:t>
      </w:r>
      <w:r>
        <w:t xml:space="preserve">ченные диапазонам изменения </w:t>
      </w:r>
      <w:r>
        <w:rPr>
          <w:lang w:val="en-US"/>
        </w:rPr>
        <w:t>Q</w:t>
      </w:r>
      <w:r>
        <w:rPr>
          <w:sz w:val="24"/>
          <w:lang w:val="en-US"/>
        </w:rPr>
        <w:t>min</w:t>
      </w:r>
      <w:r w:rsidRPr="00850FE3">
        <w:rPr>
          <w:sz w:val="24"/>
        </w:rPr>
        <w:t>≤</w:t>
      </w:r>
      <w:r w:rsidRPr="00850FE3">
        <w:t xml:space="preserve"> </w:t>
      </w:r>
      <w:r>
        <w:rPr>
          <w:lang w:val="en-US"/>
        </w:rPr>
        <w:t>Q</w:t>
      </w:r>
      <w:r>
        <w:rPr>
          <w:sz w:val="24"/>
          <w:lang w:val="en-US"/>
        </w:rPr>
        <w:t>c</w:t>
      </w:r>
      <w:r>
        <w:rPr>
          <w:sz w:val="24"/>
        </w:rPr>
        <w:t>к</w:t>
      </w:r>
      <w:r w:rsidRPr="00850FE3">
        <w:rPr>
          <w:sz w:val="24"/>
        </w:rPr>
        <w:t>≤</w:t>
      </w:r>
      <w:r w:rsidR="007C18AF" w:rsidRPr="007C18AF">
        <w:t xml:space="preserve"> </w:t>
      </w:r>
      <w:r w:rsidR="007C18AF">
        <w:rPr>
          <w:lang w:val="en-US"/>
        </w:rPr>
        <w:t>Q</w:t>
      </w:r>
      <w:r w:rsidR="007C18AF">
        <w:rPr>
          <w:sz w:val="24"/>
          <w:lang w:val="en-US"/>
        </w:rPr>
        <w:t>max</w:t>
      </w:r>
      <w:r w:rsidR="007C18AF" w:rsidRPr="007C18AF">
        <w:rPr>
          <w:sz w:val="24"/>
        </w:rPr>
        <w:t>, 0,95</w:t>
      </w:r>
      <w:r w:rsidR="007C18AF">
        <w:rPr>
          <w:sz w:val="24"/>
          <w:lang w:val="en-US"/>
        </w:rPr>
        <w:t>U</w:t>
      </w:r>
      <w:r w:rsidR="007C18AF">
        <w:t>ном</w:t>
      </w:r>
      <w:r w:rsidR="007C18AF" w:rsidRPr="00850FE3">
        <w:rPr>
          <w:sz w:val="24"/>
        </w:rPr>
        <w:t>≤</w:t>
      </w:r>
      <w:r w:rsidR="007C18AF" w:rsidRPr="007C18AF">
        <w:rPr>
          <w:sz w:val="24"/>
        </w:rPr>
        <w:t xml:space="preserve"> </w:t>
      </w:r>
      <w:r w:rsidR="007C18AF">
        <w:rPr>
          <w:sz w:val="24"/>
          <w:lang w:val="en-US"/>
        </w:rPr>
        <w:t>U</w:t>
      </w:r>
      <w:r w:rsidR="007C18AF">
        <w:t>ск</w:t>
      </w:r>
      <w:r w:rsidR="007C18AF" w:rsidRPr="00850FE3">
        <w:rPr>
          <w:sz w:val="24"/>
        </w:rPr>
        <w:t>≤</w:t>
      </w:r>
      <w:r w:rsidR="007C18AF">
        <w:rPr>
          <w:sz w:val="24"/>
        </w:rPr>
        <w:t>1,05</w:t>
      </w:r>
      <w:r w:rsidR="007C18AF" w:rsidRPr="00850FE3">
        <w:rPr>
          <w:sz w:val="24"/>
        </w:rPr>
        <w:t>≤</w:t>
      </w:r>
      <w:r w:rsidR="007C18AF" w:rsidRPr="007C18AF">
        <w:rPr>
          <w:sz w:val="24"/>
        </w:rPr>
        <w:t xml:space="preserve"> </w:t>
      </w:r>
      <w:r w:rsidR="007C18AF">
        <w:rPr>
          <w:sz w:val="24"/>
          <w:lang w:val="en-US"/>
        </w:rPr>
        <w:t>U</w:t>
      </w:r>
      <w:r w:rsidR="007C18AF">
        <w:t xml:space="preserve">ном. </w:t>
      </w:r>
    </w:p>
    <w:p w:rsidR="00D861C9" w:rsidRDefault="00D861C9" w:rsidP="00233F51">
      <w:r>
        <w:lastRenderedPageBreak/>
        <w:t>Синхронные компенсаторы устанавливаются только на главных пониз</w:t>
      </w:r>
      <w:r>
        <w:t>и</w:t>
      </w:r>
      <w:r>
        <w:t>тельных подстанциях крупных промышленных предприятий по согласованию с питающей энергосистемой, нах</w:t>
      </w:r>
      <w:r w:rsidR="00FB0B10">
        <w:t>одятся на балансе питающей энергосистемы, и используются при необходимости (при системных авариях) как резервный и</w:t>
      </w:r>
      <w:r w:rsidR="00FB0B10">
        <w:t>с</w:t>
      </w:r>
      <w:r w:rsidR="00FB0B10">
        <w:t xml:space="preserve">точник. </w:t>
      </w:r>
    </w:p>
    <w:p w:rsidR="007C18AF" w:rsidRDefault="007C18AF" w:rsidP="000A42E1">
      <w:pPr>
        <w:pStyle w:val="4"/>
      </w:pPr>
      <w:r w:rsidRPr="007C18AF">
        <w:t>Синхронный двигатель</w:t>
      </w:r>
      <w:r>
        <w:t xml:space="preserve"> </w:t>
      </w:r>
    </w:p>
    <w:p w:rsidR="007C18AF" w:rsidRDefault="007C18AF" w:rsidP="00233F51">
      <w:r>
        <w:t>Синхронные двигатели в системах электроснабжения применяются при приводе производственных механизмов, не требующих регулирования частоты вращения.</w:t>
      </w:r>
      <w:r w:rsidR="00056A86">
        <w:t xml:space="preserve"> </w:t>
      </w:r>
      <w:r>
        <w:t>Их целесообразно применят</w:t>
      </w:r>
      <w:r w:rsidR="00056A86">
        <w:t>ь</w:t>
      </w:r>
      <w:r>
        <w:t xml:space="preserve"> при мощности более 50 кВт. Как и</w:t>
      </w:r>
      <w:r>
        <w:t>с</w:t>
      </w:r>
      <w:r>
        <w:t>точник реактивной мощности синхронный двигатель обладает рядом дост</w:t>
      </w:r>
      <w:r>
        <w:t>о</w:t>
      </w:r>
      <w:r>
        <w:t>инств.</w:t>
      </w:r>
    </w:p>
    <w:p w:rsidR="007C18AF" w:rsidRDefault="007C18AF" w:rsidP="00233F51">
      <w:r>
        <w:t>-</w:t>
      </w:r>
      <w:r w:rsidR="00056A86">
        <w:t xml:space="preserve">  </w:t>
      </w:r>
      <w:r>
        <w:t>малочувствителен к несинусоидальности напряжения,</w:t>
      </w:r>
    </w:p>
    <w:p w:rsidR="007C18AF" w:rsidRDefault="007C18AF" w:rsidP="00233F51">
      <w:r>
        <w:t>- находится в цехе, поэтому активные потери на передачу реактивной мощности минимальны,</w:t>
      </w:r>
    </w:p>
    <w:p w:rsidR="007C18AF" w:rsidRDefault="00056A86" w:rsidP="00233F51">
      <w:r>
        <w:t xml:space="preserve">- </w:t>
      </w:r>
      <w:r w:rsidR="003605BB">
        <w:t>обеспечивает плавное регулирование реактивной мощности и подде</w:t>
      </w:r>
      <w:r w:rsidR="003605BB">
        <w:t>р</w:t>
      </w:r>
      <w:r w:rsidR="003605BB">
        <w:t>живает постоянное напряжение в точке подключения к сети,</w:t>
      </w:r>
    </w:p>
    <w:p w:rsidR="003605BB" w:rsidRDefault="003605BB" w:rsidP="00233F51">
      <w:r>
        <w:t>- повышает предел устойчивости нагрузки.</w:t>
      </w:r>
    </w:p>
    <w:p w:rsidR="00FB0B10" w:rsidRDefault="00FB0B10" w:rsidP="00233F51">
      <w:r>
        <w:t>Как правило</w:t>
      </w:r>
      <w:r w:rsidR="00F7060C">
        <w:t>,</w:t>
      </w:r>
      <w:r>
        <w:t xml:space="preserve"> реактивной мощности одних синхронных двигателей на предприятии бывает недостаточно, поэтому часто прибегают к использованию</w:t>
      </w:r>
      <w:r w:rsidR="00F7060C">
        <w:t xml:space="preserve"> дополнительно</w:t>
      </w:r>
      <w:r>
        <w:t xml:space="preserve"> конденсаторных батарей.</w:t>
      </w:r>
    </w:p>
    <w:p w:rsidR="003605BB" w:rsidRDefault="003605BB" w:rsidP="000A42E1">
      <w:pPr>
        <w:pStyle w:val="4"/>
      </w:pPr>
      <w:r w:rsidRPr="003605BB">
        <w:t>Конденсаторны</w:t>
      </w:r>
      <w:r>
        <w:t>е</w:t>
      </w:r>
      <w:r w:rsidRPr="003605BB">
        <w:t xml:space="preserve"> батареи</w:t>
      </w:r>
    </w:p>
    <w:p w:rsidR="005B6FBB" w:rsidRDefault="005B6FBB" w:rsidP="005A709E">
      <w:r>
        <w:t>Конденсаторные батареи – простое и надежное статическое устройство. К</w:t>
      </w:r>
      <w:r w:rsidR="00F7060C">
        <w:t>онденсаторные батареи</w:t>
      </w:r>
      <w:r>
        <w:t xml:space="preserve"> собирают из отдельных конденсаторов, различной мощности и номинального напряжения.</w:t>
      </w:r>
    </w:p>
    <w:p w:rsidR="005B6FBB" w:rsidRPr="005B6FBB" w:rsidRDefault="005B6FBB" w:rsidP="005A709E">
      <w:r>
        <w:t>Конденсатор</w:t>
      </w:r>
      <w:r w:rsidR="00056A86">
        <w:t xml:space="preserve"> –</w:t>
      </w:r>
      <w:r>
        <w:t xml:space="preserve"> устройство</w:t>
      </w:r>
      <w:r w:rsidR="00056A86">
        <w:t>,</w:t>
      </w:r>
      <w:r>
        <w:t xml:space="preserve"> состоящее из двух проводников разделенных диэлектриком. Если к конденсатору приложить напряжение – он способен н</w:t>
      </w:r>
      <w:r>
        <w:t>а</w:t>
      </w:r>
      <w:r>
        <w:t>капливать электрический заряд (заряжаться) и отдавать его (разряжаться). В пространстве между проводниками, которые имеют разную форму, при</w:t>
      </w:r>
      <w:r w:rsidR="00056A86">
        <w:t xml:space="preserve"> зарядке </w:t>
      </w:r>
      <w:r w:rsidR="00056A86">
        <w:lastRenderedPageBreak/>
        <w:t>образуется электрическое поле. Заряд конденсатора тем больше, чем больше его емкость и приложенное к его проводникам напряжение. Емкость конденс</w:t>
      </w:r>
      <w:r w:rsidR="00056A86">
        <w:t>а</w:t>
      </w:r>
      <w:r w:rsidR="00056A86">
        <w:t>тора тем больше, чем больше его внутренняя поверхность проводников, кот</w:t>
      </w:r>
      <w:r w:rsidR="00056A86">
        <w:t>о</w:t>
      </w:r>
      <w:r w:rsidR="00056A86">
        <w:t>рые образуют конденсатор, и чем меньше расстояние между этими проводн</w:t>
      </w:r>
      <w:r w:rsidR="00056A86">
        <w:t>и</w:t>
      </w:r>
      <w:r w:rsidR="00056A86">
        <w:t>ками.</w:t>
      </w:r>
    </w:p>
    <w:p w:rsidR="003605BB" w:rsidRDefault="00875245" w:rsidP="005A709E">
      <w:r>
        <w:t>Конденсатор характеризуется потерями активной мощности, которые приводят к его нагреву. Потери зависят от приложенного напряжения, его ча</w:t>
      </w:r>
      <w:r>
        <w:t>с</w:t>
      </w:r>
      <w:r>
        <w:t>тоты и емкости конденсатора и растут по мере их увеличения. Так же потери зависят от свойств диэлектрика. В зависимости от типа и назначения конденс</w:t>
      </w:r>
      <w:r>
        <w:t>а</w:t>
      </w:r>
      <w:r>
        <w:t>тора потери составляют от 0,5 до 4 Вт/кВАр.</w:t>
      </w:r>
    </w:p>
    <w:p w:rsidR="00875245" w:rsidRDefault="00875245" w:rsidP="005A709E">
      <w:r>
        <w:t>Для компенсации реактивной мощности применяют косинусные к</w:t>
      </w:r>
      <w:r w:rsidR="007461CA">
        <w:t>о</w:t>
      </w:r>
      <w:r>
        <w:t>нде</w:t>
      </w:r>
      <w:r>
        <w:t>н</w:t>
      </w:r>
      <w:r>
        <w:t>саторы</w:t>
      </w:r>
      <w:r w:rsidR="007461CA">
        <w:t>, предназначенные для работы при частоте 50 Гц. Их мощность варьир</w:t>
      </w:r>
      <w:r w:rsidR="007461CA">
        <w:t>у</w:t>
      </w:r>
      <w:r w:rsidR="007461CA">
        <w:t>ется от 2 до 100 кВАр.</w:t>
      </w:r>
    </w:p>
    <w:p w:rsidR="007461CA" w:rsidRDefault="007461CA" w:rsidP="005A709E">
      <w:r>
        <w:t>Конденсаторы классифицируются по:</w:t>
      </w:r>
    </w:p>
    <w:p w:rsidR="007461CA" w:rsidRDefault="007461CA" w:rsidP="005A709E">
      <w:r>
        <w:t>- номинальному напряжению,</w:t>
      </w:r>
    </w:p>
    <w:p w:rsidR="007461CA" w:rsidRDefault="007461CA" w:rsidP="005A709E">
      <w:r>
        <w:t>- роду установки (наружная, внутренняя),</w:t>
      </w:r>
    </w:p>
    <w:p w:rsidR="007461CA" w:rsidRDefault="007461CA" w:rsidP="005A709E">
      <w:r>
        <w:t>- виду пропитки,</w:t>
      </w:r>
    </w:p>
    <w:p w:rsidR="007461CA" w:rsidRDefault="007461CA" w:rsidP="005A709E">
      <w:r>
        <w:t>- по габаритным размерам.</w:t>
      </w:r>
    </w:p>
    <w:p w:rsidR="00FB0B10" w:rsidRDefault="00FB0B10" w:rsidP="005A709E">
      <w:r>
        <w:t>Конденсаторы с номинальным напряжением до 660 В выпускаются в о</w:t>
      </w:r>
      <w:r>
        <w:t>д</w:t>
      </w:r>
      <w:r>
        <w:t>нофазном и трехфазном исполнении, а с номинальным напряжением выше 1000 В –только в однофазном. При трехфазном исполнении секции в конденсаторе соединены в тре</w:t>
      </w:r>
      <w:r w:rsidR="00DD0651">
        <w:t>у</w:t>
      </w:r>
      <w:r>
        <w:t>гольник.</w:t>
      </w:r>
    </w:p>
    <w:p w:rsidR="00DD0651" w:rsidRDefault="00DD0651" w:rsidP="005A709E">
      <w:r>
        <w:t>Конденсаторы на напряжение до 1000 В включительно изготавливаются со встроенными плавкими предохранителями, последовательно включенными с каждой секцией. Конденсаторы большего напряжения не имеют встроенных предохранителей и требуют их отдельной установки.</w:t>
      </w:r>
    </w:p>
    <w:p w:rsidR="00DD0651" w:rsidRDefault="00DD0651" w:rsidP="005A709E">
      <w:r>
        <w:t>Перегрузочная способность конденсаторов по току возможна до 30% от номинального, а по напряжению – до 10%.</w:t>
      </w:r>
    </w:p>
    <w:p w:rsidR="00606D5A" w:rsidRDefault="00606D5A" w:rsidP="005A709E">
      <w:r>
        <w:lastRenderedPageBreak/>
        <w:t>Группу конденсаторов, соединенных между собой параллельно или п</w:t>
      </w:r>
      <w:r>
        <w:t>о</w:t>
      </w:r>
      <w:r>
        <w:t>следовательно, или параллельно-последовательно, называют конденсаторной батареей.</w:t>
      </w:r>
    </w:p>
    <w:p w:rsidR="00606D5A" w:rsidRDefault="00606D5A" w:rsidP="005A709E">
      <w:r>
        <w:t>Конденсаторная батарея, оборудованная коммутационной аппаратурой, средствами защиты и управления, образует конденсаторную установку (КУ).</w:t>
      </w:r>
    </w:p>
    <w:p w:rsidR="00FE5750" w:rsidRDefault="00FE5750" w:rsidP="005A709E">
      <w:r>
        <w:t>Мощность, которую генерирует конденсаторная батарея, при ее заданной емкости С пропорциональна квадрату приложенного напряжения и частоте</w:t>
      </w:r>
      <w:r w:rsidR="00156EE6">
        <w:t>.</w:t>
      </w:r>
    </w:p>
    <w:p w:rsidR="00DD0651" w:rsidRDefault="00FE5750" w:rsidP="005A709E">
      <w:r>
        <w:t>Поэтому, нерегулируемые конденсаторные батареи обладают отриц</w:t>
      </w:r>
      <w:r>
        <w:t>а</w:t>
      </w:r>
      <w:r>
        <w:t>тельны</w:t>
      </w:r>
      <w:r w:rsidR="00F7060C">
        <w:t>м</w:t>
      </w:r>
      <w:r>
        <w:t xml:space="preserve"> регулирующим эффектом, в отличие от синхронных компенсаторов это является их недостатком. Это значит, что мощность конденсаторной бат</w:t>
      </w:r>
      <w:r>
        <w:t>а</w:t>
      </w:r>
      <w:r>
        <w:t>реи снижается со снижением приложенного напряжения</w:t>
      </w:r>
      <w:r w:rsidR="0083470F">
        <w:t>, тогда как по условиям режима эту мощность необходимо увеличивать.</w:t>
      </w:r>
    </w:p>
    <w:p w:rsidR="0036023D" w:rsidRPr="00CD26C4" w:rsidRDefault="005A709E" w:rsidP="003806D9">
      <w:pPr>
        <w:pStyle w:val="3"/>
      </w:pPr>
      <w:bookmarkStart w:id="6" w:name="_Toc11884497"/>
      <w:r w:rsidRPr="00CD26C4">
        <w:t xml:space="preserve">1.2 </w:t>
      </w:r>
      <w:r w:rsidR="0036023D" w:rsidRPr="00CD26C4">
        <w:t>Способы компенсации реактивной энергии в системах электр</w:t>
      </w:r>
      <w:r w:rsidR="0036023D" w:rsidRPr="00CD26C4">
        <w:t>о</w:t>
      </w:r>
      <w:r w:rsidR="0036023D" w:rsidRPr="00CD26C4">
        <w:t>снабжения</w:t>
      </w:r>
      <w:bookmarkEnd w:id="6"/>
    </w:p>
    <w:p w:rsidR="00BA560A" w:rsidRDefault="007D3A37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зависимости от выбора места подключения конденсаторной установки </w:t>
      </w:r>
      <w:r w:rsidR="00BA560A">
        <w:rPr>
          <w:rFonts w:cs="Times New Roman"/>
          <w:szCs w:val="28"/>
        </w:rPr>
        <w:t>различают:</w:t>
      </w:r>
    </w:p>
    <w:p w:rsidR="00BA560A" w:rsidRDefault="00BA560A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- индивидуальная компенсация,</w:t>
      </w:r>
    </w:p>
    <w:p w:rsidR="00BA560A" w:rsidRDefault="00BA560A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- групповая компенсация,</w:t>
      </w:r>
    </w:p>
    <w:p w:rsidR="00BA560A" w:rsidRDefault="00BA560A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- централизованная компенсация.</w:t>
      </w:r>
    </w:p>
    <w:p w:rsidR="005A25FA" w:rsidRDefault="00BA560A" w:rsidP="0059227E">
      <w:r>
        <w:t>При индивидуальной компенсации</w:t>
      </w:r>
      <w:r w:rsidR="001F33EA">
        <w:t xml:space="preserve"> (рисунок 1.5 - </w:t>
      </w:r>
      <w:r w:rsidR="001F33EA" w:rsidRPr="001F33EA">
        <w:rPr>
          <w:i/>
        </w:rPr>
        <w:t>г</w:t>
      </w:r>
      <w:r w:rsidR="001F33EA">
        <w:t>)</w:t>
      </w:r>
      <w:r>
        <w:t xml:space="preserve"> конденсатор подкл</w:t>
      </w:r>
      <w:r>
        <w:t>ю</w:t>
      </w:r>
      <w:r>
        <w:t>чают к месту возникновения реактивной мощности, т.е. непосредственно свой конденсатор на каждое устройство, двигатель, трансформатор. Таким образом, от реактивных токов разгружаются подводящие провода, питающие каждый потребитель.</w:t>
      </w:r>
    </w:p>
    <w:p w:rsidR="00E515AF" w:rsidRDefault="00BA560A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 групповой компенсации</w:t>
      </w:r>
      <w:r w:rsidR="001F33EA">
        <w:rPr>
          <w:rFonts w:cs="Times New Roman"/>
          <w:szCs w:val="28"/>
        </w:rPr>
        <w:t xml:space="preserve"> </w:t>
      </w:r>
      <w:r w:rsidR="001F33EA">
        <w:t xml:space="preserve">(рисунок 1.5 - </w:t>
      </w:r>
      <w:r w:rsidR="001F33EA">
        <w:rPr>
          <w:i/>
        </w:rPr>
        <w:t>в</w:t>
      </w:r>
      <w:r w:rsidR="001F33EA">
        <w:t>)</w:t>
      </w:r>
      <w:r>
        <w:rPr>
          <w:rFonts w:cs="Times New Roman"/>
          <w:szCs w:val="28"/>
        </w:rPr>
        <w:t xml:space="preserve"> подразумевается подкл</w:t>
      </w:r>
      <w:r>
        <w:rPr>
          <w:rFonts w:cs="Times New Roman"/>
          <w:szCs w:val="28"/>
        </w:rPr>
        <w:t>ю</w:t>
      </w:r>
      <w:r>
        <w:rPr>
          <w:rFonts w:cs="Times New Roman"/>
          <w:szCs w:val="28"/>
        </w:rPr>
        <w:t xml:space="preserve">чение одного общего конденсатора или группы конденсаторов к нескольким потребителям со значительными индуктивными составляющими. В этом случае </w:t>
      </w:r>
      <w:r w:rsidR="00E515AF">
        <w:rPr>
          <w:rFonts w:cs="Times New Roman"/>
          <w:szCs w:val="28"/>
        </w:rPr>
        <w:t>постоянная одновременная работа нескольких потребителей сопряжена с ци</w:t>
      </w:r>
      <w:r w:rsidR="00E515AF">
        <w:rPr>
          <w:rFonts w:cs="Times New Roman"/>
          <w:szCs w:val="28"/>
        </w:rPr>
        <w:t>р</w:t>
      </w:r>
      <w:r w:rsidR="00E515AF">
        <w:rPr>
          <w:rFonts w:cs="Times New Roman"/>
          <w:szCs w:val="28"/>
        </w:rPr>
        <w:lastRenderedPageBreak/>
        <w:t>куляцией общей реактивной энергии между потребителями и конденсаторами. Подводящая электроэнергию линия окажется разгружена.</w:t>
      </w:r>
    </w:p>
    <w:p w:rsidR="00E515AF" w:rsidRDefault="00E515AF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Централизованная компенсация предполагает установку конденсаторов с регулятором в главном</w:t>
      </w:r>
      <w:r w:rsidR="005A635C">
        <w:rPr>
          <w:rFonts w:cs="Times New Roman"/>
          <w:szCs w:val="28"/>
        </w:rPr>
        <w:t xml:space="preserve"> </w:t>
      </w:r>
      <w:r w:rsidR="001F33EA">
        <w:t xml:space="preserve">(рисунок 1.5 - </w:t>
      </w:r>
      <w:r w:rsidR="001F33EA">
        <w:rPr>
          <w:i/>
        </w:rPr>
        <w:t>а</w:t>
      </w:r>
      <w:r w:rsidR="001F33EA">
        <w:t>)</w:t>
      </w:r>
      <w:r>
        <w:rPr>
          <w:rFonts w:cs="Times New Roman"/>
          <w:szCs w:val="28"/>
        </w:rPr>
        <w:t xml:space="preserve"> или групповом распределительном щ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>те. Регулятором в режиме реального времени оценивается текущее потребление реактивной мощности, и оперативно</w:t>
      </w:r>
      <w:r w:rsidR="009467C0">
        <w:rPr>
          <w:rFonts w:cs="Times New Roman"/>
          <w:szCs w:val="28"/>
        </w:rPr>
        <w:t xml:space="preserve"> производится</w:t>
      </w:r>
      <w:r>
        <w:rPr>
          <w:rFonts w:cs="Times New Roman"/>
          <w:szCs w:val="28"/>
        </w:rPr>
        <w:t xml:space="preserve"> управл</w:t>
      </w:r>
      <w:r w:rsidR="009467C0">
        <w:rPr>
          <w:rFonts w:cs="Times New Roman"/>
          <w:szCs w:val="28"/>
        </w:rPr>
        <w:t>ение</w:t>
      </w:r>
      <w:r>
        <w:rPr>
          <w:rFonts w:cs="Times New Roman"/>
          <w:szCs w:val="28"/>
        </w:rPr>
        <w:t xml:space="preserve"> включением и отключением необходимого количества конденсаторов. Потребляемая сумма</w:t>
      </w:r>
      <w:r>
        <w:rPr>
          <w:rFonts w:cs="Times New Roman"/>
          <w:szCs w:val="28"/>
        </w:rPr>
        <w:t>р</w:t>
      </w:r>
      <w:r>
        <w:rPr>
          <w:rFonts w:cs="Times New Roman"/>
          <w:szCs w:val="28"/>
        </w:rPr>
        <w:t>ная мощность сводится к минимуму в соответствии с мгновенной величиной требуемой реактивной мощности.</w:t>
      </w:r>
    </w:p>
    <w:p w:rsidR="00BA560A" w:rsidRDefault="00E515AF" w:rsidP="0059227E">
      <w:r>
        <w:t xml:space="preserve"> Каждая установка компенсации реактивной мощности включает в себя несколько ветвей конденсаторов, несколько ступеней, которые формируются </w:t>
      </w:r>
      <w:r w:rsidR="004A0703">
        <w:t>индивидуально для той или иной сети, в зависимости от предполагаемых п</w:t>
      </w:r>
      <w:r w:rsidR="004A0703">
        <w:t>о</w:t>
      </w:r>
      <w:r w:rsidR="004A0703">
        <w:t>требителей реактивной мощности.</w:t>
      </w:r>
      <w:r w:rsidR="00F7060C">
        <w:t xml:space="preserve"> </w:t>
      </w:r>
    </w:p>
    <w:p w:rsidR="008969F7" w:rsidRDefault="008969F7" w:rsidP="0059227E">
      <w:r>
        <w:t>На рисунке</w:t>
      </w:r>
      <w:r w:rsidR="001F33EA">
        <w:t xml:space="preserve"> 1.5 – </w:t>
      </w:r>
      <w:r w:rsidR="001F33EA" w:rsidRPr="001F33EA">
        <w:rPr>
          <w:i/>
        </w:rPr>
        <w:t xml:space="preserve">а </w:t>
      </w:r>
      <w:r>
        <w:t>представлена компенсация реактивной энергии по ст</w:t>
      </w:r>
      <w:r>
        <w:t>о</w:t>
      </w:r>
      <w:r>
        <w:t xml:space="preserve">роне высокого напряжения, на </w:t>
      </w:r>
      <w:r w:rsidRPr="001F33EA">
        <w:rPr>
          <w:i/>
        </w:rPr>
        <w:t>б</w:t>
      </w:r>
      <w:r>
        <w:t xml:space="preserve"> –низкого напряжения.</w:t>
      </w:r>
    </w:p>
    <w:p w:rsidR="008969F7" w:rsidRDefault="008969F7" w:rsidP="005A635C">
      <w:pPr>
        <w:suppressAutoHyphens/>
        <w:spacing w:before="80"/>
        <w:ind w:left="-284"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</w:rPr>
        <w:drawing>
          <wp:inline distT="0" distB="0" distL="0" distR="0">
            <wp:extent cx="5829660" cy="2748294"/>
            <wp:effectExtent l="19050" t="0" r="0" b="0"/>
            <wp:docPr id="10" name="Рисунок 2" descr="C:\Users\сергей\Desktop\конечная\Моя ВКР\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онечная\Моя ВКР\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24" cy="27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6D3" w:rsidRDefault="008969F7" w:rsidP="005A635C">
      <w:pPr>
        <w:suppressAutoHyphens/>
        <w:spacing w:before="80" w:line="240" w:lineRule="auto"/>
        <w:ind w:left="-284" w:firstLine="0"/>
        <w:jc w:val="center"/>
        <w:rPr>
          <w:rFonts w:cs="Times New Roman"/>
          <w:szCs w:val="28"/>
        </w:rPr>
      </w:pPr>
      <w:r w:rsidRPr="008969F7">
        <w:rPr>
          <w:rFonts w:cs="Times New Roman"/>
          <w:szCs w:val="28"/>
        </w:rPr>
        <w:t>Рисунок</w:t>
      </w:r>
      <w:r w:rsidR="00CD26C4">
        <w:rPr>
          <w:rFonts w:cs="Times New Roman"/>
          <w:szCs w:val="28"/>
        </w:rPr>
        <w:t xml:space="preserve"> 1.5</w:t>
      </w:r>
      <w:r w:rsidRPr="008969F7">
        <w:rPr>
          <w:rFonts w:cs="Times New Roman"/>
          <w:szCs w:val="28"/>
        </w:rPr>
        <w:t xml:space="preserve"> – </w:t>
      </w:r>
      <w:r w:rsidR="005A635C">
        <w:rPr>
          <w:rFonts w:cs="Times New Roman"/>
          <w:szCs w:val="28"/>
        </w:rPr>
        <w:t>С</w:t>
      </w:r>
      <w:r w:rsidRPr="008969F7">
        <w:rPr>
          <w:rFonts w:cs="Times New Roman"/>
          <w:szCs w:val="28"/>
        </w:rPr>
        <w:t xml:space="preserve">пособы компенсации </w:t>
      </w:r>
      <w:r w:rsidR="00CD26C4">
        <w:rPr>
          <w:rFonts w:cs="Times New Roman"/>
          <w:szCs w:val="28"/>
        </w:rPr>
        <w:t>реактивной энергии конденсаторными батареями</w:t>
      </w:r>
      <w:r w:rsidR="005A4DB5">
        <w:rPr>
          <w:rFonts w:cs="Times New Roman"/>
          <w:szCs w:val="28"/>
        </w:rPr>
        <w:t>: а,б –централизованная; в – групповая; г – индивидуальная</w:t>
      </w:r>
      <w:r w:rsidR="005A635C">
        <w:rPr>
          <w:rFonts w:cs="Times New Roman"/>
          <w:szCs w:val="28"/>
        </w:rPr>
        <w:t>.</w:t>
      </w:r>
    </w:p>
    <w:p w:rsidR="005A4DB5" w:rsidRDefault="005A4DB5" w:rsidP="005A4DB5">
      <w:pPr>
        <w:suppressAutoHyphens/>
        <w:spacing w:before="80" w:line="240" w:lineRule="auto"/>
        <w:ind w:left="-284"/>
        <w:jc w:val="center"/>
      </w:pPr>
    </w:p>
    <w:p w:rsidR="005A635C" w:rsidRDefault="005A635C" w:rsidP="0059227E"/>
    <w:p w:rsidR="00325E3D" w:rsidRPr="00B06FC1" w:rsidRDefault="00325E3D" w:rsidP="0059227E">
      <w:r w:rsidRPr="00B06FC1">
        <w:t xml:space="preserve">Назначение и цели внедрения </w:t>
      </w:r>
    </w:p>
    <w:p w:rsidR="00325E3D" w:rsidRPr="00B06FC1" w:rsidRDefault="00325E3D" w:rsidP="0059227E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lastRenderedPageBreak/>
        <w:t>- уменьшить потери энергии на линиях электропередачи, в кабелях, трансформаторах и распределительном оборудовании</w:t>
      </w:r>
      <w:r w:rsidR="00001C32">
        <w:rPr>
          <w:rFonts w:cs="Times New Roman"/>
          <w:szCs w:val="28"/>
        </w:rPr>
        <w:t xml:space="preserve"> РП-1</w:t>
      </w:r>
      <w:r w:rsidRPr="00B06FC1">
        <w:rPr>
          <w:rFonts w:cs="Times New Roman"/>
          <w:szCs w:val="28"/>
        </w:rPr>
        <w:t xml:space="preserve"> </w:t>
      </w:r>
      <w:r w:rsidR="0059227E">
        <w:rPr>
          <w:rFonts w:cs="Times New Roman"/>
          <w:szCs w:val="28"/>
        </w:rPr>
        <w:t>за счет уменьшения фазных токов,</w:t>
      </w:r>
    </w:p>
    <w:p w:rsidR="00325E3D" w:rsidRPr="00B06FC1" w:rsidRDefault="0059227E" w:rsidP="0059227E">
      <w:pPr>
        <w:rPr>
          <w:rFonts w:cs="Times New Roman"/>
          <w:szCs w:val="28"/>
        </w:rPr>
      </w:pPr>
      <w:r>
        <w:rPr>
          <w:rFonts w:cs="Times New Roman"/>
          <w:szCs w:val="28"/>
        </w:rPr>
        <w:t>- снизить провалы напряжения,</w:t>
      </w:r>
    </w:p>
    <w:p w:rsidR="00325E3D" w:rsidRPr="00B06FC1" w:rsidRDefault="00325E3D" w:rsidP="0059227E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>- увеличить срок службы трансформаторов за счет снижени</w:t>
      </w:r>
      <w:r w:rsidR="0059227E">
        <w:rPr>
          <w:rFonts w:cs="Times New Roman"/>
          <w:szCs w:val="28"/>
        </w:rPr>
        <w:t>я температуры перегрева обмоток,</w:t>
      </w:r>
    </w:p>
    <w:p w:rsidR="00325E3D" w:rsidRPr="00B06FC1" w:rsidRDefault="00325E3D" w:rsidP="0059227E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>- подключить дополнительную нагрузку за счет</w:t>
      </w:r>
      <w:r w:rsidR="0059227E">
        <w:rPr>
          <w:rFonts w:cs="Times New Roman"/>
          <w:szCs w:val="28"/>
        </w:rPr>
        <w:t xml:space="preserve"> снижения тока,</w:t>
      </w:r>
    </w:p>
    <w:p w:rsidR="00325E3D" w:rsidRPr="00B06FC1" w:rsidRDefault="00325E3D" w:rsidP="0059227E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 xml:space="preserve">- подавить сетевые </w:t>
      </w:r>
      <w:r w:rsidR="0059227E">
        <w:rPr>
          <w:rFonts w:cs="Times New Roman"/>
          <w:szCs w:val="28"/>
        </w:rPr>
        <w:t>помехи, снизить несимметрию фаз,</w:t>
      </w:r>
    </w:p>
    <w:p w:rsidR="005A635C" w:rsidRDefault="00325E3D" w:rsidP="0059227E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>- улу</w:t>
      </w:r>
      <w:r w:rsidR="005A635C">
        <w:rPr>
          <w:rFonts w:cs="Times New Roman"/>
          <w:szCs w:val="28"/>
        </w:rPr>
        <w:t>чшить качество электроэнергии.</w:t>
      </w:r>
    </w:p>
    <w:p w:rsidR="005A635C" w:rsidRDefault="005A635C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B06FC1" w:rsidRPr="00CD26C4" w:rsidRDefault="00CD26C4" w:rsidP="003806D9">
      <w:pPr>
        <w:pStyle w:val="3"/>
      </w:pPr>
      <w:bookmarkStart w:id="7" w:name="_Toc11716018"/>
      <w:bookmarkStart w:id="8" w:name="_Toc11884498"/>
      <w:r w:rsidRPr="00CD26C4">
        <w:t xml:space="preserve">2. </w:t>
      </w:r>
      <w:r w:rsidR="00B06FC1" w:rsidRPr="00CD26C4">
        <w:t>ОПИСАНИЕ РАБОТЫ ИСПЫТАТЕЛЬНОЙ СТАНЦИИ ООО «ЛЫСЬВАНЕФТЕМАШ»</w:t>
      </w:r>
      <w:bookmarkEnd w:id="7"/>
      <w:bookmarkEnd w:id="8"/>
    </w:p>
    <w:p w:rsidR="00B06FC1" w:rsidRPr="00CD26C4" w:rsidRDefault="00CD26C4" w:rsidP="003806D9">
      <w:pPr>
        <w:pStyle w:val="3"/>
      </w:pPr>
      <w:bookmarkStart w:id="9" w:name="_Toc517207541"/>
      <w:bookmarkStart w:id="10" w:name="_Toc517249410"/>
      <w:bookmarkStart w:id="11" w:name="_Toc517249443"/>
      <w:bookmarkStart w:id="12" w:name="_Toc517380871"/>
      <w:bookmarkStart w:id="13" w:name="_Toc518052885"/>
      <w:bookmarkStart w:id="14" w:name="_Toc11884499"/>
      <w:r w:rsidRPr="00CD26C4">
        <w:t>2.1</w:t>
      </w:r>
      <w:r w:rsidR="00B06FC1" w:rsidRPr="00CD26C4">
        <w:t xml:space="preserve"> </w:t>
      </w:r>
      <w:r w:rsidRPr="00CD26C4">
        <w:t>Краткая характеристика</w:t>
      </w:r>
      <w:r w:rsidR="00B06FC1" w:rsidRPr="00CD26C4">
        <w:t xml:space="preserve"> ООО «Лысьванефтемаш»</w:t>
      </w:r>
      <w:bookmarkEnd w:id="9"/>
      <w:bookmarkEnd w:id="10"/>
      <w:bookmarkEnd w:id="11"/>
      <w:bookmarkEnd w:id="12"/>
      <w:bookmarkEnd w:id="13"/>
      <w:bookmarkEnd w:id="14"/>
    </w:p>
    <w:p w:rsidR="00B06FC1" w:rsidRPr="00786EF7" w:rsidRDefault="00B06FC1" w:rsidP="00CD26C4">
      <w:pPr>
        <w:rPr>
          <w:rFonts w:cs="Times New Roman"/>
        </w:rPr>
      </w:pPr>
      <w:r w:rsidRPr="00B06FC1">
        <w:rPr>
          <w:rFonts w:cs="Times New Roman"/>
        </w:rPr>
        <w:t>ООО «Лысьванефтемаш» – современное машиностроительное предприятие, выпускающее погружное оборудование для нефтедобычи с 2006 года. Все материалы и комплектующие проходят входной контроль и испытания в независимых лабораториях. Изделия и комплектующие собственного производства контролируются на каждом этапе, начиная с заготовительного, заканчивая сборочным и испытательным участками.</w:t>
      </w:r>
      <w:r w:rsidR="007B0702" w:rsidRPr="007B0702">
        <w:rPr>
          <w:rFonts w:cs="Times New Roman"/>
        </w:rPr>
        <w:t xml:space="preserve"> [</w:t>
      </w:r>
      <w:r w:rsidR="007B0702" w:rsidRPr="00786EF7">
        <w:rPr>
          <w:rFonts w:cs="Times New Roman"/>
        </w:rPr>
        <w:t>1]</w:t>
      </w:r>
    </w:p>
    <w:p w:rsidR="00B06FC1" w:rsidRPr="00B06FC1" w:rsidRDefault="00B06FC1" w:rsidP="00CD26C4">
      <w:pPr>
        <w:rPr>
          <w:rFonts w:cs="Times New Roman"/>
        </w:rPr>
      </w:pPr>
      <w:r w:rsidRPr="00B06FC1">
        <w:rPr>
          <w:rFonts w:cs="Times New Roman"/>
        </w:rPr>
        <w:t>В состав ООО «Лысьванефтемаш» входят следующие цеха и участки:</w:t>
      </w:r>
    </w:p>
    <w:p w:rsidR="00B06FC1" w:rsidRPr="00B06FC1" w:rsidRDefault="005A635C" w:rsidP="00CD26C4">
      <w:r>
        <w:t>- с</w:t>
      </w:r>
      <w:r w:rsidR="00B06FC1" w:rsidRPr="00B06FC1">
        <w:t>танция погружной телеметрии</w:t>
      </w:r>
      <w:r w:rsidR="00B06FC1" w:rsidRPr="001D147B">
        <w:t>;</w:t>
      </w:r>
    </w:p>
    <w:p w:rsidR="00B06FC1" w:rsidRPr="00B06FC1" w:rsidRDefault="005A635C" w:rsidP="00CD26C4">
      <w:r>
        <w:t>- м</w:t>
      </w:r>
      <w:r w:rsidR="00B06FC1" w:rsidRPr="00B06FC1">
        <w:t>еханический цех</w:t>
      </w:r>
      <w:r w:rsidR="00B06FC1" w:rsidRPr="001D147B">
        <w:t>;</w:t>
      </w:r>
    </w:p>
    <w:p w:rsidR="00B06FC1" w:rsidRPr="00B06FC1" w:rsidRDefault="005A635C" w:rsidP="00CD26C4">
      <w:r>
        <w:t>- с</w:t>
      </w:r>
      <w:r w:rsidR="00B06FC1" w:rsidRPr="001D147B">
        <w:t>борочный цех;</w:t>
      </w:r>
    </w:p>
    <w:p w:rsidR="00B06FC1" w:rsidRPr="00B06FC1" w:rsidRDefault="005A635C" w:rsidP="00CD26C4">
      <w:r>
        <w:t>- п</w:t>
      </w:r>
      <w:r w:rsidR="00B06FC1" w:rsidRPr="00B06FC1">
        <w:t>роизводство дросселей</w:t>
      </w:r>
      <w:r w:rsidR="00B06FC1" w:rsidRPr="001D147B">
        <w:t>;</w:t>
      </w:r>
    </w:p>
    <w:p w:rsidR="00B06FC1" w:rsidRPr="00B06FC1" w:rsidRDefault="005A635C" w:rsidP="00CD26C4">
      <w:r>
        <w:t>- и</w:t>
      </w:r>
      <w:r w:rsidR="00B06FC1" w:rsidRPr="00B06FC1">
        <w:t>спытательная станция;</w:t>
      </w:r>
    </w:p>
    <w:p w:rsidR="00B06FC1" w:rsidRPr="00B06FC1" w:rsidRDefault="005A635C" w:rsidP="00CD26C4">
      <w:r>
        <w:t>- л</w:t>
      </w:r>
      <w:r w:rsidR="00B06FC1" w:rsidRPr="00B06FC1">
        <w:t>огистический центр.</w:t>
      </w:r>
    </w:p>
    <w:p w:rsidR="00B06FC1" w:rsidRPr="00B06FC1" w:rsidRDefault="00B06FC1" w:rsidP="00CD26C4">
      <w:pPr>
        <w:rPr>
          <w:rFonts w:cs="Times New Roman"/>
        </w:rPr>
      </w:pPr>
      <w:r w:rsidRPr="00B06FC1">
        <w:rPr>
          <w:rFonts w:cs="Times New Roman"/>
        </w:rPr>
        <w:t>Системы погружной телеметрии компании «Борец» предназначены для контроля и передачи контроллеру станции управления параметров погружных асинхронных и вентильных электродвигателей, электроцентробежных и винтовых насосов. Производимые измерения позволяют увеличить срок службы оборудования и оптимизировать добычу. Данные системы используются для отслеживания работы погружных электроцентробежных насосов, погружных винтовых насосов, штанговых насосов, скважинных струйных насосов и систем газлифта.</w:t>
      </w:r>
    </w:p>
    <w:p w:rsidR="00B06FC1" w:rsidRPr="00B06FC1" w:rsidRDefault="00B06FC1" w:rsidP="00CD26C4">
      <w:pPr>
        <w:rPr>
          <w:rFonts w:cs="Times New Roman"/>
        </w:rPr>
      </w:pPr>
      <w:r w:rsidRPr="00B06FC1">
        <w:rPr>
          <w:rFonts w:cs="Times New Roman"/>
        </w:rPr>
        <w:t>В механическом цеху происходит обработка изделий комплектующих деталей для сборки ЭД,  ГЗ и дросселей.</w:t>
      </w:r>
    </w:p>
    <w:p w:rsidR="00B06FC1" w:rsidRPr="00B06FC1" w:rsidRDefault="00B06FC1" w:rsidP="00CD26C4">
      <w:pPr>
        <w:rPr>
          <w:rFonts w:cs="Times New Roman"/>
        </w:rPr>
      </w:pPr>
      <w:r w:rsidRPr="00B06FC1">
        <w:rPr>
          <w:rFonts w:cs="Times New Roman"/>
        </w:rPr>
        <w:t>В сборочном цеху обработанные детали в механическом цехе собираются согласно документации и технологическим картам в готовое изделие. После чего передаются на испытательную станцию для проверки.</w:t>
      </w:r>
    </w:p>
    <w:p w:rsidR="00B06FC1" w:rsidRPr="00B06FC1" w:rsidRDefault="00B06FC1" w:rsidP="00CD26C4">
      <w:r w:rsidRPr="00B06FC1">
        <w:t>Дроссели изготавливаются для работы в станциях управления для улучшения технических данных вентильных двигателей.</w:t>
      </w:r>
    </w:p>
    <w:p w:rsidR="00B06FC1" w:rsidRPr="00B06FC1" w:rsidRDefault="00B06FC1" w:rsidP="00CD26C4">
      <w:pPr>
        <w:rPr>
          <w:szCs w:val="28"/>
        </w:rPr>
      </w:pPr>
      <w:r w:rsidRPr="00B06FC1">
        <w:rPr>
          <w:szCs w:val="28"/>
        </w:rPr>
        <w:t xml:space="preserve">Испытательная станция предназначена для проверки качества продукции в соответствии с техническими условиями, конструкторской документацией их электрических и механических параметров. </w:t>
      </w:r>
    </w:p>
    <w:p w:rsidR="00B06FC1" w:rsidRPr="00B06FC1" w:rsidRDefault="00B06FC1" w:rsidP="00CD26C4">
      <w:pPr>
        <w:rPr>
          <w:szCs w:val="28"/>
        </w:rPr>
      </w:pPr>
      <w:r w:rsidRPr="00B06FC1">
        <w:rPr>
          <w:szCs w:val="28"/>
        </w:rPr>
        <w:t>Упаковкой и отгрузкой занимается логистический центр. В логистическом центре собирается продукция от нескольких производителей и отправляется.</w:t>
      </w:r>
    </w:p>
    <w:p w:rsidR="00B06FC1" w:rsidRPr="00B06FC1" w:rsidRDefault="00B06FC1" w:rsidP="00CD26C4">
      <w:pPr>
        <w:rPr>
          <w:szCs w:val="28"/>
        </w:rPr>
      </w:pPr>
      <w:r w:rsidRPr="00B06FC1">
        <w:rPr>
          <w:szCs w:val="28"/>
        </w:rPr>
        <w:t>На заводе «Лысьванефтемаш» участки механической обработки, сборки и испытания оснащены оборудованием ведущих марок иностранных и отечественных производителей, что играет немаловажную роль в достижении эффективности производства и высокого качества продукции: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т</w:t>
      </w:r>
      <w:r w:rsidR="00B06FC1" w:rsidRPr="00B06FC1">
        <w:rPr>
          <w:szCs w:val="28"/>
        </w:rPr>
        <w:t>окарно–револьверные центры с ЧПУ и вертикально–фрезерные центры с ЧПУ фирмы HAAS (США);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в</w:t>
      </w:r>
      <w:r w:rsidR="00B06FC1" w:rsidRPr="00B06FC1">
        <w:rPr>
          <w:szCs w:val="28"/>
        </w:rPr>
        <w:t>ысокоскоростные автоматические прессы фирмы AIDA (Япония) и штампы для прессов фирм Kuroda (Япония), Metra (Италия), а также штампы отечественных производителей;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о</w:t>
      </w:r>
      <w:r w:rsidR="00B06FC1" w:rsidRPr="00B06FC1">
        <w:rPr>
          <w:szCs w:val="28"/>
        </w:rPr>
        <w:t>брабатывающие центры фирмы EMAG (Германия) для обработки корпусных деталей гидрозащиты;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м</w:t>
      </w:r>
      <w:r w:rsidR="00B06FC1" w:rsidRPr="00B06FC1">
        <w:rPr>
          <w:szCs w:val="28"/>
        </w:rPr>
        <w:t>еталлообрабатывающее оборудование представлено широким парком станков как импортных, так и отечественных производителей;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с</w:t>
      </w:r>
      <w:r w:rsidR="00B06FC1" w:rsidRPr="00B06FC1">
        <w:rPr>
          <w:szCs w:val="28"/>
        </w:rPr>
        <w:t>овременные закалочные и отпускные печи, применяемые для термообработки деталей;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о</w:t>
      </w:r>
      <w:r w:rsidR="00B06FC1" w:rsidRPr="00B06FC1">
        <w:rPr>
          <w:szCs w:val="28"/>
        </w:rPr>
        <w:t>бмоточные линии американского производства для обмотки статоров;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о</w:t>
      </w:r>
      <w:r w:rsidR="00B06FC1" w:rsidRPr="00B06FC1">
        <w:rPr>
          <w:szCs w:val="28"/>
        </w:rPr>
        <w:t>борудование для нанесения металлизированного коррозионностойкого покрытия наружных поверхностей изделий электродуговым способом;</w:t>
      </w:r>
    </w:p>
    <w:p w:rsidR="00B06FC1" w:rsidRPr="00B06FC1" w:rsidRDefault="005A635C" w:rsidP="00CD26C4">
      <w:pPr>
        <w:rPr>
          <w:szCs w:val="28"/>
        </w:rPr>
      </w:pPr>
      <w:r>
        <w:rPr>
          <w:szCs w:val="28"/>
        </w:rPr>
        <w:t>- с</w:t>
      </w:r>
      <w:r w:rsidR="00B06FC1" w:rsidRPr="00B06FC1">
        <w:rPr>
          <w:szCs w:val="28"/>
        </w:rPr>
        <w:t xml:space="preserve">тенды для испытаний электродвигателей и гидрозащит, позволяющие проводить испытания в режиме автоматического управления. </w:t>
      </w:r>
    </w:p>
    <w:p w:rsidR="00CD26C4" w:rsidRDefault="00CD26C4" w:rsidP="00CD26C4">
      <w:pPr>
        <w:rPr>
          <w:szCs w:val="28"/>
        </w:rPr>
      </w:pPr>
    </w:p>
    <w:p w:rsidR="00B06FC1" w:rsidRPr="00B06FC1" w:rsidRDefault="00B06FC1" w:rsidP="00CD26C4">
      <w:r w:rsidRPr="00B06FC1">
        <w:t>Продукция завода это:</w:t>
      </w:r>
    </w:p>
    <w:p w:rsidR="00B06FC1" w:rsidRPr="00B06FC1" w:rsidRDefault="005A635C" w:rsidP="00CD26C4">
      <w:pPr>
        <w:rPr>
          <w:rFonts w:cs="Times New Roman"/>
        </w:rPr>
      </w:pPr>
      <w:r>
        <w:rPr>
          <w:rFonts w:cs="Times New Roman"/>
        </w:rPr>
        <w:t>- п</w:t>
      </w:r>
      <w:r w:rsidR="00B06FC1" w:rsidRPr="00B06FC1">
        <w:rPr>
          <w:rFonts w:cs="Times New Roman"/>
        </w:rPr>
        <w:t xml:space="preserve">огружные маслозаполненные электродвигатели габаритов 103, 117 и </w:t>
      </w:r>
      <w:smartTag w:uri="urn:schemas-microsoft-com:office:smarttags" w:element="metricconverter">
        <w:smartTagPr>
          <w:attr w:name="ProductID" w:val="130 мм"/>
        </w:smartTagPr>
        <w:r w:rsidR="00B06FC1" w:rsidRPr="00B06FC1">
          <w:rPr>
            <w:rFonts w:cs="Times New Roman"/>
          </w:rPr>
          <w:t xml:space="preserve">130 мм </w:t>
        </w:r>
      </w:smartTag>
      <w:r w:rsidR="00B06FC1" w:rsidRPr="00B06FC1">
        <w:rPr>
          <w:rFonts w:cs="Times New Roman"/>
        </w:rPr>
        <w:t xml:space="preserve">по корпусу, мощностью </w:t>
      </w:r>
      <w:r w:rsidRPr="00B06FC1">
        <w:rPr>
          <w:rFonts w:cs="Times New Roman"/>
        </w:rPr>
        <w:t>от</w:t>
      </w:r>
      <w:r w:rsidR="00B06FC1" w:rsidRPr="00B06FC1">
        <w:rPr>
          <w:rFonts w:cs="Times New Roman"/>
        </w:rPr>
        <w:t xml:space="preserve"> 8 д‬о 450 кВт, работающие п‬р‬и температуре окружающей среды </w:t>
      </w:r>
      <w:r w:rsidRPr="00B06FC1">
        <w:rPr>
          <w:rFonts w:cs="Times New Roman"/>
        </w:rPr>
        <w:t>до</w:t>
      </w:r>
      <w:r w:rsidR="00B06FC1" w:rsidRPr="00B06FC1">
        <w:rPr>
          <w:rFonts w:cs="Times New Roman"/>
        </w:rPr>
        <w:t xml:space="preserve"> </w:t>
      </w:r>
      <w:smartTag w:uri="urn:schemas-microsoft-com:office:smarttags" w:element="metricconverter">
        <w:smartTagPr>
          <w:attr w:name="ProductID" w:val="110°C"/>
        </w:smartTagPr>
        <w:r w:rsidR="00B06FC1" w:rsidRPr="00B06FC1">
          <w:rPr>
            <w:rFonts w:cs="Times New Roman"/>
          </w:rPr>
          <w:t>110°C</w:t>
        </w:r>
      </w:smartTag>
      <w:r w:rsidR="00B06FC1" w:rsidRPr="00B06FC1">
        <w:rPr>
          <w:rFonts w:cs="Times New Roman"/>
        </w:rPr>
        <w:t xml:space="preserve"> и </w:t>
      </w:r>
      <w:smartTag w:uri="urn:schemas-microsoft-com:office:smarttags" w:element="metricconverter">
        <w:smartTagPr>
          <w:attr w:name="ProductID" w:val="135°C"/>
        </w:smartTagPr>
        <w:r w:rsidR="00B06FC1" w:rsidRPr="00B06FC1">
          <w:rPr>
            <w:rFonts w:cs="Times New Roman"/>
          </w:rPr>
          <w:t>135°C</w:t>
        </w:r>
      </w:smartTag>
      <w:r w:rsidR="00B06FC1" w:rsidRPr="00B06FC1">
        <w:rPr>
          <w:rFonts w:cs="Times New Roman"/>
        </w:rPr>
        <w:t xml:space="preserve"> в зависимости </w:t>
      </w:r>
      <w:r w:rsidRPr="00B06FC1">
        <w:rPr>
          <w:rFonts w:cs="Times New Roman"/>
        </w:rPr>
        <w:t>от</w:t>
      </w:r>
      <w:r w:rsidR="00B06FC1" w:rsidRPr="00B06FC1">
        <w:rPr>
          <w:rFonts w:cs="Times New Roman"/>
        </w:rPr>
        <w:t xml:space="preserve"> исполнения </w:t>
      </w:r>
      <w:r>
        <w:rPr>
          <w:rFonts w:cs="Times New Roman"/>
        </w:rPr>
        <w:t>по</w:t>
      </w:r>
      <w:r w:rsidR="00B06FC1" w:rsidRPr="00B06FC1">
        <w:rPr>
          <w:rFonts w:cs="Times New Roman"/>
        </w:rPr>
        <w:t xml:space="preserve"> теплостойкости;</w:t>
      </w:r>
    </w:p>
    <w:p w:rsidR="00B06FC1" w:rsidRPr="00B06FC1" w:rsidRDefault="005A635C" w:rsidP="00CD26C4">
      <w:pPr>
        <w:rPr>
          <w:rFonts w:cs="Times New Roman"/>
        </w:rPr>
      </w:pPr>
      <w:r>
        <w:rPr>
          <w:rFonts w:cs="Times New Roman"/>
        </w:rPr>
        <w:t>- г</w:t>
      </w:r>
      <w:r w:rsidR="00B06FC1" w:rsidRPr="00B06FC1">
        <w:rPr>
          <w:rFonts w:cs="Times New Roman"/>
        </w:rPr>
        <w:t xml:space="preserve">идрозащиты следующих типов: </w:t>
      </w:r>
    </w:p>
    <w:p w:rsidR="00B06FC1" w:rsidRPr="00B06FC1" w:rsidRDefault="005A635C" w:rsidP="00CD26C4">
      <w:r>
        <w:rPr>
          <w:rFonts w:cs="Times New Roman"/>
        </w:rPr>
        <w:t>·</w:t>
      </w:r>
      <w:r>
        <w:t xml:space="preserve"> о</w:t>
      </w:r>
      <w:r w:rsidR="00B06FC1" w:rsidRPr="00B06FC1">
        <w:t>днокорпусные диафрагменные в обычном, теплостойком и коррозионностойком исполнениях;</w:t>
      </w:r>
    </w:p>
    <w:p w:rsidR="00B06FC1" w:rsidRPr="00B06FC1" w:rsidRDefault="005A635C" w:rsidP="00CD26C4">
      <w:r>
        <w:rPr>
          <w:rFonts w:cs="Times New Roman"/>
        </w:rPr>
        <w:t>·</w:t>
      </w:r>
      <w:r>
        <w:t xml:space="preserve"> о</w:t>
      </w:r>
      <w:r w:rsidR="00B06FC1" w:rsidRPr="00B06FC1">
        <w:t xml:space="preserve">днокорпусные с системой «диафрагма – лабиринт», обеспечивающей повышенную степень защиты </w:t>
      </w:r>
      <w:r w:rsidRPr="00B06FC1">
        <w:t>от</w:t>
      </w:r>
      <w:r w:rsidR="00B06FC1" w:rsidRPr="00B06FC1">
        <w:t xml:space="preserve"> проникновения пластовой жидкости;</w:t>
      </w:r>
    </w:p>
    <w:p w:rsidR="00B06FC1" w:rsidRDefault="005A635C" w:rsidP="00CD26C4">
      <w:r>
        <w:rPr>
          <w:rFonts w:cs="Times New Roman"/>
        </w:rPr>
        <w:t>·</w:t>
      </w:r>
      <w:r>
        <w:t xml:space="preserve"> с</w:t>
      </w:r>
      <w:r w:rsidR="00B06FC1" w:rsidRPr="00B06FC1">
        <w:t xml:space="preserve"> усиленным подпятником </w:t>
      </w:r>
      <w:r w:rsidRPr="00B06FC1">
        <w:t>для</w:t>
      </w:r>
      <w:r w:rsidR="00B06FC1" w:rsidRPr="00B06FC1">
        <w:t xml:space="preserve"> центробежных насосов </w:t>
      </w:r>
      <w:r w:rsidRPr="00B06FC1">
        <w:t>без</w:t>
      </w:r>
      <w:r w:rsidR="00B06FC1" w:rsidRPr="00B06FC1">
        <w:t xml:space="preserve"> осевой опоры.</w:t>
      </w:r>
    </w:p>
    <w:p w:rsidR="00B06FC1" w:rsidRPr="001F33EA" w:rsidRDefault="005A635C" w:rsidP="003806D9">
      <w:pPr>
        <w:pStyle w:val="3"/>
      </w:pPr>
      <w:bookmarkStart w:id="15" w:name="_Toc518052886"/>
      <w:bookmarkStart w:id="16" w:name="_Toc11884500"/>
      <w:r>
        <w:t xml:space="preserve">2.2 </w:t>
      </w:r>
      <w:r w:rsidR="00B06FC1" w:rsidRPr="001F33EA">
        <w:t>Описание технологического процесса (РП–1)</w:t>
      </w:r>
      <w:bookmarkEnd w:id="15"/>
      <w:bookmarkEnd w:id="16"/>
      <w:r w:rsidR="00B06FC1" w:rsidRPr="001F33EA">
        <w:t xml:space="preserve"> </w:t>
      </w:r>
    </w:p>
    <w:p w:rsidR="00B06FC1" w:rsidRPr="00B06FC1" w:rsidRDefault="00B06FC1" w:rsidP="00CD26C4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>Распределительная подстанция №1 в настоящее время принадлежит ООО «Электротяжмаш – Привод» и связана кабельными линиями с подстанцией «Генератор», принадлежащей О‬О‬О «Электротяжмаш – П‬р‬и‬в‬о‬д», и с подстанцией «Лысьва». С данной РП осуществляется как питание внутрицеховых трансформаторных подстанций (ТП) №№1, 2, 4, 6, а также распределительных устройств (РУ) 1РУ–6кВ и 2РУ–6кВ, находящихся в корпусе по производству ПЭУ ООО «Лысьванефтемаш»</w:t>
      </w:r>
      <w:r w:rsidR="003035AC">
        <w:rPr>
          <w:rFonts w:cs="Times New Roman"/>
          <w:szCs w:val="28"/>
        </w:rPr>
        <w:t xml:space="preserve"> на участке испытательной станции</w:t>
      </w:r>
      <w:r w:rsidRPr="00B06FC1">
        <w:rPr>
          <w:rFonts w:cs="Times New Roman"/>
          <w:szCs w:val="28"/>
        </w:rPr>
        <w:t>, так и сторонних потребителей, относящихся к другим организациям. Потребители  ООО «Лысьванефтемаш» относятся ко 2 категории надежности электроснабжения.</w:t>
      </w:r>
    </w:p>
    <w:p w:rsidR="00B06FC1" w:rsidRPr="00B06FC1" w:rsidRDefault="00B06FC1" w:rsidP="00CD26C4">
      <w:pPr>
        <w:rPr>
          <w:rFonts w:cs="Times New Roman"/>
          <w:szCs w:val="28"/>
        </w:rPr>
      </w:pPr>
      <w:r w:rsidRPr="00B06FC1">
        <w:rPr>
          <w:rFonts w:cs="Times New Roman"/>
          <w:szCs w:val="28"/>
        </w:rPr>
        <w:t xml:space="preserve">Напряжение распределительной сети ООО «Лысьванефтемаш» – 6 кВ. Уровень напряжения, применяемого для расчета тарифа, СН–2 (среднее напряжение второе). Граница балансовой принадлежности электрических сетей и эксплуатационной ответственности сторон </w:t>
      </w:r>
      <w:r w:rsidR="008F4E98">
        <w:rPr>
          <w:rFonts w:cs="Times New Roman"/>
          <w:szCs w:val="28"/>
        </w:rPr>
        <w:t>между сетевой ор</w:t>
      </w:r>
      <w:r w:rsidRPr="00B06FC1">
        <w:rPr>
          <w:rFonts w:cs="Times New Roman"/>
          <w:szCs w:val="28"/>
        </w:rPr>
        <w:t xml:space="preserve">ганизацией  и О‬О‬О «Л‬ы‬с‬ь‬в‬а‬н‬е‬ф‬т‬е‬м‬а‬ш» установлена н‬а кабельных наконечниках кабелей, приходящих к шинопроводу 0,4 кВ в корпусе О‬О‬О «Л‬ы‬с‬ь‬в‬а‬н‬е‬ф‬т‬е‬м‬а‬ш» и </w:t>
      </w:r>
      <w:r w:rsidR="005A635C" w:rsidRPr="00B06FC1">
        <w:rPr>
          <w:rFonts w:cs="Times New Roman"/>
          <w:szCs w:val="28"/>
        </w:rPr>
        <w:t>на</w:t>
      </w:r>
      <w:r w:rsidRPr="00B06FC1">
        <w:rPr>
          <w:rFonts w:cs="Times New Roman"/>
          <w:szCs w:val="28"/>
        </w:rPr>
        <w:t xml:space="preserve"> кабельных наконечниках приходящих кабелей 6 кВ </w:t>
      </w:r>
      <w:r w:rsidR="005A635C" w:rsidRPr="00B06FC1">
        <w:rPr>
          <w:rFonts w:cs="Times New Roman"/>
          <w:szCs w:val="28"/>
        </w:rPr>
        <w:t>на</w:t>
      </w:r>
      <w:r w:rsidRPr="00B06FC1">
        <w:rPr>
          <w:rFonts w:cs="Times New Roman"/>
          <w:szCs w:val="28"/>
        </w:rPr>
        <w:t xml:space="preserve"> линейных разъединителях испытательной станции. С целью снижения расходов за электроэнергию планируется перенос границ балансовой принадлежности и эксплуатационной ответственности сторон и применение более низкого тарифа ВН (высокое напряжение), что позволит экономить в год до 12 млн. руб. при оплате электроэнергии. Для этого РП–1 будет передано на баланс ООО «Лысьванефтемаш».</w:t>
      </w:r>
      <w:r w:rsidR="00DB6368">
        <w:rPr>
          <w:rFonts w:cs="Times New Roman"/>
          <w:szCs w:val="28"/>
        </w:rPr>
        <w:t xml:space="preserve"> </w:t>
      </w:r>
      <w:r w:rsidR="00D54190">
        <w:rPr>
          <w:rFonts w:cs="Times New Roman"/>
          <w:szCs w:val="28"/>
        </w:rPr>
        <w:t>(приложение А)</w:t>
      </w:r>
    </w:p>
    <w:p w:rsidR="00B06FC1" w:rsidRPr="001F33EA" w:rsidRDefault="00B06FC1" w:rsidP="003806D9">
      <w:pPr>
        <w:pStyle w:val="3"/>
      </w:pPr>
      <w:bookmarkStart w:id="17" w:name="_Toc11884501"/>
      <w:r w:rsidRPr="001F33EA">
        <w:t>2.3. Испытательная станция</w:t>
      </w:r>
      <w:bookmarkEnd w:id="17"/>
    </w:p>
    <w:p w:rsidR="00B06FC1" w:rsidRPr="00B06FC1" w:rsidRDefault="00B06FC1" w:rsidP="00CD26C4">
      <w:r w:rsidRPr="00B06FC1">
        <w:t>На испытательной станции</w:t>
      </w:r>
      <w:r w:rsidR="00D54190">
        <w:t xml:space="preserve"> (приложение Б)</w:t>
      </w:r>
      <w:r w:rsidRPr="00B06FC1">
        <w:t xml:space="preserve"> ООО «Лысьванефтемаш» проходят первичную обкатку и испытания выпускаемая предприятием продукция –</w:t>
      </w:r>
      <w:r w:rsidR="00C255BE">
        <w:t xml:space="preserve"> </w:t>
      </w:r>
      <w:r w:rsidRPr="00B06FC1">
        <w:t xml:space="preserve">погружные маслозаполненные электродвигатели габаритов 103, 117 и </w:t>
      </w:r>
      <w:smartTag w:uri="urn:schemas-microsoft-com:office:smarttags" w:element="metricconverter">
        <w:smartTagPr>
          <w:attr w:name="ProductID" w:val="130 мм"/>
        </w:smartTagPr>
        <w:r w:rsidRPr="00B06FC1">
          <w:t xml:space="preserve">130 мм </w:t>
        </w:r>
      </w:smartTag>
      <w:r w:rsidRPr="00B06FC1">
        <w:t xml:space="preserve">по корпусу, мощностью </w:t>
      </w:r>
      <w:r w:rsidR="005A635C" w:rsidRPr="00B06FC1">
        <w:t>от</w:t>
      </w:r>
      <w:r w:rsidRPr="00B06FC1">
        <w:t xml:space="preserve"> 8 </w:t>
      </w:r>
      <w:r w:rsidR="005A635C" w:rsidRPr="00B06FC1">
        <w:t>до</w:t>
      </w:r>
      <w:r w:rsidRPr="00B06FC1">
        <w:t xml:space="preserve"> 450 кВт, работающие </w:t>
      </w:r>
      <w:r w:rsidR="005A635C">
        <w:t>при</w:t>
      </w:r>
      <w:r w:rsidRPr="00B06FC1">
        <w:t xml:space="preserve"> температуре окружающей среды </w:t>
      </w:r>
      <w:r w:rsidR="005A635C" w:rsidRPr="00B06FC1">
        <w:t>до</w:t>
      </w:r>
      <w:r w:rsidRPr="00B06FC1">
        <w:t xml:space="preserve"> </w:t>
      </w:r>
      <w:smartTag w:uri="urn:schemas-microsoft-com:office:smarttags" w:element="metricconverter">
        <w:smartTagPr>
          <w:attr w:name="ProductID" w:val="110°C"/>
        </w:smartTagPr>
        <w:r w:rsidRPr="00B06FC1">
          <w:t>110°C</w:t>
        </w:r>
      </w:smartTag>
      <w:r w:rsidRPr="00B06FC1">
        <w:t xml:space="preserve"> и </w:t>
      </w:r>
      <w:smartTag w:uri="urn:schemas-microsoft-com:office:smarttags" w:element="metricconverter">
        <w:smartTagPr>
          <w:attr w:name="ProductID" w:val="135°C"/>
        </w:smartTagPr>
        <w:r w:rsidRPr="00B06FC1">
          <w:t>135°C</w:t>
        </w:r>
      </w:smartTag>
      <w:r w:rsidRPr="00B06FC1">
        <w:t xml:space="preserve"> в зависимости </w:t>
      </w:r>
      <w:r w:rsidR="005A635C" w:rsidRPr="00B06FC1">
        <w:t>от</w:t>
      </w:r>
      <w:r w:rsidRPr="00B06FC1">
        <w:t xml:space="preserve"> исполнения </w:t>
      </w:r>
      <w:r w:rsidR="005A635C">
        <w:t>по</w:t>
      </w:r>
      <w:r w:rsidRPr="00B06FC1">
        <w:t xml:space="preserve"> теплостойкости.</w:t>
      </w:r>
    </w:p>
    <w:p w:rsidR="00B06FC1" w:rsidRDefault="00B06FC1" w:rsidP="00CD26C4">
      <w:r w:rsidRPr="00B06FC1">
        <w:t>На участке для испытаний ПЭД сосредоточены испытательные стенды,</w:t>
      </w:r>
      <w:r w:rsidR="00741D63">
        <w:t xml:space="preserve"> рабочие места,</w:t>
      </w:r>
      <w:r w:rsidRPr="00B06FC1">
        <w:t xml:space="preserve"> позволяющие проводить испытания в режиме автоматического управления.</w:t>
      </w:r>
    </w:p>
    <w:p w:rsidR="00341648" w:rsidRPr="00B06FC1" w:rsidRDefault="00341648" w:rsidP="00CD26C4">
      <w:r w:rsidRPr="00B06FC1">
        <w:t>Так как испытательная станция является крупным потребителем реактивной энергии в цехе, предлага</w:t>
      </w:r>
      <w:r w:rsidR="008F4E98">
        <w:t>ется</w:t>
      </w:r>
      <w:r w:rsidRPr="00B06FC1">
        <w:t xml:space="preserve"> на участке испытательной станции ООО «Лысьванефтемаш» применить установку компенсации реактивной энергии.</w:t>
      </w:r>
    </w:p>
    <w:p w:rsidR="00B06FC1" w:rsidRPr="00B06FC1" w:rsidRDefault="00B06FC1" w:rsidP="00CD26C4">
      <w:r w:rsidRPr="00AA58C6">
        <w:rPr>
          <w:b/>
        </w:rPr>
        <w:t>Стенд приёмо-сдаточных испытаний ПЭД</w:t>
      </w:r>
      <w:r w:rsidRPr="00B06FC1">
        <w:t xml:space="preserve"> предназначен для проведения приемо-сдаточных испытаний, промывки и обкатки асинхронных погружных короткозамкнутых трехфазных маслонаполненных электродвигателей 4, 5, 5А, 6, 8, 9 габаритов, с питанием от сети переменного тока частотой 50 Гц, мощностью от 12 до 360 кВт, напряжением питания от 300 до 3000 В (4200 В) (посекционно). Данные двигатели используются в качестве привода центробежных и винтовых насосов для откачки пластовой жидкости из нефтяных скважин.</w:t>
      </w:r>
    </w:p>
    <w:p w:rsidR="00B06FC1" w:rsidRPr="00B06FC1" w:rsidRDefault="00B06FC1" w:rsidP="00CD26C4"/>
    <w:p w:rsidR="00B06FC1" w:rsidRPr="00056A86" w:rsidRDefault="00B06FC1" w:rsidP="000A42E1">
      <w:pPr>
        <w:pStyle w:val="4"/>
      </w:pPr>
      <w:bookmarkStart w:id="18" w:name="_Toc11716748"/>
      <w:r w:rsidRPr="00056A86">
        <w:t>Конструкция</w:t>
      </w:r>
      <w:bookmarkEnd w:id="18"/>
    </w:p>
    <w:p w:rsidR="00B06FC1" w:rsidRPr="00B06FC1" w:rsidRDefault="00B06FC1" w:rsidP="00CD26C4">
      <w:r w:rsidRPr="00B06FC1">
        <w:t>Стенд приёмо-сдаточных испытаний ПЭД состоит из металлической станины, комплекса АСУТП, пульта оператора, комплекта оснастки.</w:t>
      </w:r>
    </w:p>
    <w:p w:rsidR="00B06FC1" w:rsidRPr="00B06FC1" w:rsidRDefault="00B06FC1" w:rsidP="00CD26C4">
      <w:r w:rsidRPr="00B06FC1">
        <w:t>Технические характеристики стенда приёмо-сдаточных испытаний ПЭД:</w:t>
      </w:r>
    </w:p>
    <w:p w:rsidR="00B06FC1" w:rsidRPr="00B06FC1" w:rsidRDefault="008F4E98" w:rsidP="00CD26C4">
      <w:r>
        <w:t>- д</w:t>
      </w:r>
      <w:r w:rsidR="00B06FC1" w:rsidRPr="00B06FC1">
        <w:t>лина станины, мм – 9300;</w:t>
      </w:r>
    </w:p>
    <w:p w:rsidR="00B06FC1" w:rsidRPr="00B06FC1" w:rsidRDefault="008F4E98" w:rsidP="00CD26C4">
      <w:r>
        <w:t>- ш</w:t>
      </w:r>
      <w:r w:rsidR="00B06FC1" w:rsidRPr="00B06FC1">
        <w:t>ирина станины, мм – 922;</w:t>
      </w:r>
    </w:p>
    <w:p w:rsidR="00B06FC1" w:rsidRPr="00B06FC1" w:rsidRDefault="008F4E98" w:rsidP="00CD26C4">
      <w:r>
        <w:t>- г</w:t>
      </w:r>
      <w:r w:rsidR="00B06FC1" w:rsidRPr="00B06FC1">
        <w:t>абариты тестируемых двигателей, мм - 81-185.</w:t>
      </w:r>
    </w:p>
    <w:p w:rsidR="00B06FC1" w:rsidRPr="00B06FC1" w:rsidRDefault="00B06FC1" w:rsidP="00CD26C4">
      <w:r w:rsidRPr="00B06FC1">
        <w:t>Стенд периодических и приёмо-сдаточных испытаний ПЭД состоит из металлической станины, узла нагружения ПЭД, комплекса АСУТП, пульта оператора, комплекта оснастки.</w:t>
      </w:r>
    </w:p>
    <w:p w:rsidR="00B06FC1" w:rsidRPr="00B06FC1" w:rsidRDefault="00B06FC1" w:rsidP="00CD26C4">
      <w:r w:rsidRPr="00B06FC1">
        <w:t>Технические характеристики стенда приёмо-сдаточных испытаний ПЭД:</w:t>
      </w:r>
    </w:p>
    <w:p w:rsidR="00B06FC1" w:rsidRPr="00B06FC1" w:rsidRDefault="008F4E98" w:rsidP="00CD26C4">
      <w:r>
        <w:t>- д</w:t>
      </w:r>
      <w:r w:rsidR="00B06FC1" w:rsidRPr="00B06FC1">
        <w:t>лина станины, мм – 11110;</w:t>
      </w:r>
    </w:p>
    <w:p w:rsidR="00B06FC1" w:rsidRPr="00B06FC1" w:rsidRDefault="008F4E98" w:rsidP="00CD26C4">
      <w:r>
        <w:t>- ш</w:t>
      </w:r>
      <w:r w:rsidR="00B06FC1" w:rsidRPr="00B06FC1">
        <w:t>ирина станины, мм – 1000;</w:t>
      </w:r>
    </w:p>
    <w:p w:rsidR="00B06FC1" w:rsidRPr="00B06FC1" w:rsidRDefault="008F4E98" w:rsidP="00CD26C4">
      <w:r>
        <w:t>- г</w:t>
      </w:r>
      <w:r w:rsidR="00B06FC1" w:rsidRPr="00B06FC1">
        <w:t xml:space="preserve">абариты тестируемых двигателей, мм - 81-185. </w:t>
      </w:r>
    </w:p>
    <w:p w:rsidR="00B06FC1" w:rsidRPr="00B06FC1" w:rsidRDefault="00B06FC1" w:rsidP="00CD26C4"/>
    <w:p w:rsidR="003F540A" w:rsidRDefault="003F540A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827187" w:rsidRDefault="00827187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2D0A1B" w:rsidRDefault="002D0A1B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2D0A1B" w:rsidRDefault="002D0A1B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2D0A1B" w:rsidRDefault="002D0A1B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CD26C4" w:rsidRDefault="00CD26C4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CD26C4" w:rsidRDefault="00CD26C4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CD26C4" w:rsidRDefault="00CD26C4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CD26C4" w:rsidRDefault="00CD26C4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E55B0D" w:rsidRDefault="00E55B0D" w:rsidP="00BF5338">
      <w:pPr>
        <w:pStyle w:val="a5"/>
        <w:suppressAutoHyphens/>
        <w:spacing w:before="80"/>
        <w:ind w:left="-284"/>
        <w:rPr>
          <w:rFonts w:ascii="Times New Roman" w:hAnsi="Times New Roman"/>
          <w:b/>
          <w:szCs w:val="28"/>
        </w:rPr>
      </w:pPr>
    </w:p>
    <w:p w:rsidR="00BF5338" w:rsidRDefault="001F33EA" w:rsidP="008F4E98">
      <w:pPr>
        <w:pStyle w:val="3"/>
      </w:pPr>
      <w:bookmarkStart w:id="19" w:name="_Toc11716019"/>
      <w:bookmarkStart w:id="20" w:name="_Toc11884502"/>
      <w:r w:rsidRPr="008E5439">
        <w:t>3. РАСЧЕТ</w:t>
      </w:r>
      <w:r w:rsidR="008769F1">
        <w:t xml:space="preserve"> </w:t>
      </w:r>
      <w:r w:rsidRPr="008E5439">
        <w:t xml:space="preserve"> </w:t>
      </w:r>
      <w:r w:rsidR="008769F1">
        <w:t xml:space="preserve">     </w:t>
      </w:r>
      <w:r w:rsidRPr="008E5439">
        <w:t>МОЩНОСТИ</w:t>
      </w:r>
      <w:r w:rsidR="008769F1">
        <w:t xml:space="preserve">  </w:t>
      </w:r>
      <w:r w:rsidRPr="008E5439">
        <w:t xml:space="preserve"> </w:t>
      </w:r>
      <w:r w:rsidR="008769F1">
        <w:t xml:space="preserve">     </w:t>
      </w:r>
      <w:r w:rsidRPr="008E5439">
        <w:t>КОМПЕНСИРУЮЩЕГО</w:t>
      </w:r>
      <w:r w:rsidR="008769F1">
        <w:t xml:space="preserve">   </w:t>
      </w:r>
      <w:r w:rsidRPr="008E5439">
        <w:t xml:space="preserve"> УСТРОЙСТВА И ВЫБОР ИЗ ПРЕДЛОЖЕННЫХ </w:t>
      </w:r>
      <w:r w:rsidR="008769F1">
        <w:t xml:space="preserve">   </w:t>
      </w:r>
      <w:r w:rsidRPr="008E5439">
        <w:t>НА</w:t>
      </w:r>
      <w:r w:rsidR="008769F1">
        <w:t xml:space="preserve">   </w:t>
      </w:r>
      <w:r w:rsidRPr="008E5439">
        <w:t xml:space="preserve"> РЫНКЕ </w:t>
      </w:r>
      <w:r w:rsidR="008769F1">
        <w:t xml:space="preserve"> </w:t>
      </w:r>
      <w:r w:rsidRPr="008E5439">
        <w:t>УСТРОЙСТВ</w:t>
      </w:r>
      <w:bookmarkEnd w:id="19"/>
      <w:bookmarkEnd w:id="20"/>
      <w:r w:rsidRPr="00CD26C4">
        <w:t xml:space="preserve"> </w:t>
      </w:r>
    </w:p>
    <w:p w:rsidR="00E55B0D" w:rsidRPr="00E55B0D" w:rsidRDefault="00E55B0D" w:rsidP="003806D9">
      <w:pPr>
        <w:pStyle w:val="3"/>
      </w:pPr>
      <w:bookmarkStart w:id="21" w:name="_Toc11716020"/>
      <w:bookmarkStart w:id="22" w:name="_Toc11884503"/>
      <w:r w:rsidRPr="00E55B0D">
        <w:t>3.</w:t>
      </w:r>
      <w:r>
        <w:t>1</w:t>
      </w:r>
      <w:r w:rsidRPr="00E55B0D">
        <w:t xml:space="preserve"> Данные для проекта</w:t>
      </w:r>
      <w:bookmarkEnd w:id="21"/>
      <w:bookmarkEnd w:id="22"/>
      <w:r w:rsidRPr="00E55B0D">
        <w:t xml:space="preserve"> </w:t>
      </w:r>
    </w:p>
    <w:p w:rsidR="00E55B0D" w:rsidRPr="00B06FC1" w:rsidRDefault="00E55B0D" w:rsidP="00E55B0D">
      <w:r w:rsidRPr="00B06FC1">
        <w:t>На испытательную станцию с РП-1</w:t>
      </w:r>
      <w:r w:rsidR="007C66E3">
        <w:t xml:space="preserve"> (приложение А)</w:t>
      </w:r>
      <w:r w:rsidRPr="00B06FC1">
        <w:t xml:space="preserve"> приходят два ввода: 1РУ – 9 ячейка, и 2 РУ – 8 ячейка РП-1, напряжением 6 кВ</w:t>
      </w:r>
      <w:r>
        <w:t>, которые питают электроэнергией только испытательную станцию</w:t>
      </w:r>
      <w:r w:rsidRPr="00B06FC1">
        <w:t>. Далее по</w:t>
      </w:r>
      <w:r>
        <w:t xml:space="preserve"> системе</w:t>
      </w:r>
      <w:r w:rsidRPr="00B06FC1">
        <w:t xml:space="preserve"> шин</w:t>
      </w:r>
      <w:r w:rsidR="007C66E3">
        <w:t xml:space="preserve"> (приложение Б)</w:t>
      </w:r>
      <w:r w:rsidRPr="00B06FC1">
        <w:t xml:space="preserve"> электроэнергия распределяется по ячейкам</w:t>
      </w:r>
      <w:r>
        <w:t>, в которых расположены трансформатор напряжения и трансформаторы тока, для снятия показаний с шины и управления ею с помощью релейной защиты. Также в этих ячейках с вводов через масляные выключатели отходят линии на два трансформатора (ТМ-750 и ТМ-</w:t>
      </w:r>
      <w:r w:rsidR="002C7F09">
        <w:t>560</w:t>
      </w:r>
      <w:r>
        <w:t>) и на два индукционных регулятора напряжения (</w:t>
      </w:r>
      <w:r w:rsidRPr="00B06FC1">
        <w:t>ИР 118/60</w:t>
      </w:r>
      <w:r>
        <w:t>)</w:t>
      </w:r>
      <w:r w:rsidRPr="00B06FC1">
        <w:t>. Вводы между собой соед</w:t>
      </w:r>
      <w:r>
        <w:t>инены</w:t>
      </w:r>
      <w:r w:rsidR="007C66E3">
        <w:t xml:space="preserve"> двумя</w:t>
      </w:r>
      <w:r>
        <w:t xml:space="preserve"> секционным</w:t>
      </w:r>
      <w:r w:rsidR="007C66E3">
        <w:t>и</w:t>
      </w:r>
      <w:r>
        <w:t xml:space="preserve"> разъединител</w:t>
      </w:r>
      <w:r w:rsidR="007C66E3">
        <w:t>я</w:t>
      </w:r>
      <w:r>
        <w:t>м</w:t>
      </w:r>
      <w:r w:rsidR="007C66E3">
        <w:t>и</w:t>
      </w:r>
      <w:r>
        <w:t>, для удобства осуществления ремонтных работ на одном из вводов, когда другой ввод питает две шины.</w:t>
      </w:r>
    </w:p>
    <w:p w:rsidR="00E55B0D" w:rsidRPr="007C66E3" w:rsidRDefault="00E55B0D" w:rsidP="00E55B0D">
      <w:r w:rsidRPr="007C66E3">
        <w:t>Данные по ячейкам для реализации УКРМ</w:t>
      </w:r>
      <w:r w:rsidR="008F4E98">
        <w:t>:</w:t>
      </w:r>
    </w:p>
    <w:p w:rsidR="00E55B0D" w:rsidRPr="00B06FC1" w:rsidRDefault="00E55B0D" w:rsidP="00E55B0D">
      <w:pPr>
        <w:rPr>
          <w:u w:val="single"/>
        </w:rPr>
      </w:pPr>
      <w:r w:rsidRPr="00B06FC1">
        <w:rPr>
          <w:u w:val="single"/>
        </w:rPr>
        <w:t>1РУ – 6кВ</w:t>
      </w:r>
    </w:p>
    <w:p w:rsidR="00E55B0D" w:rsidRPr="00B06FC1" w:rsidRDefault="00E55B0D" w:rsidP="00E55B0D">
      <w:r w:rsidRPr="00B06FC1">
        <w:t>ИР №3</w:t>
      </w:r>
    </w:p>
    <w:p w:rsidR="00E55B0D" w:rsidRPr="00B06FC1" w:rsidRDefault="00E55B0D" w:rsidP="00E55B0D">
      <w:r w:rsidRPr="00B06FC1">
        <w:t xml:space="preserve"> (ИР 118/60: P – 2000кВА; Сеть: U – 6000В ; I – 245А; Нагрузка: U – 0-7800В; I – 148А)</w:t>
      </w:r>
    </w:p>
    <w:p w:rsidR="00E55B0D" w:rsidRPr="00B06FC1" w:rsidRDefault="00E55B0D" w:rsidP="00E55B0D">
      <w:r w:rsidRPr="00B06FC1">
        <w:t>ИР №5</w:t>
      </w:r>
    </w:p>
    <w:p w:rsidR="00E55B0D" w:rsidRPr="00B06FC1" w:rsidRDefault="00E55B0D" w:rsidP="00E55B0D">
      <w:r w:rsidRPr="00B06FC1">
        <w:t xml:space="preserve">(ИР 118/60: P – 2000кВА;Сеть: U – 6000В ; I – 245А; Нагрузка: U – 0-7800В; I – 148А) </w:t>
      </w:r>
    </w:p>
    <w:p w:rsidR="00E55B0D" w:rsidRPr="00B06FC1" w:rsidRDefault="00E55B0D" w:rsidP="00E55B0D">
      <w:pPr>
        <w:rPr>
          <w:u w:val="single"/>
        </w:rPr>
      </w:pPr>
      <w:r w:rsidRPr="00B06FC1">
        <w:t>Ввод №1 с РП – 1</w:t>
      </w:r>
    </w:p>
    <w:p w:rsidR="00E55B0D" w:rsidRPr="00B06FC1" w:rsidRDefault="00E55B0D" w:rsidP="00E55B0D">
      <w:pPr>
        <w:rPr>
          <w:u w:val="single"/>
        </w:rPr>
      </w:pPr>
      <w:r w:rsidRPr="00B06FC1">
        <w:rPr>
          <w:u w:val="single"/>
        </w:rPr>
        <w:t>2РУ – 6кВ</w:t>
      </w:r>
    </w:p>
    <w:p w:rsidR="00E55B0D" w:rsidRPr="00B06FC1" w:rsidRDefault="00E55B0D" w:rsidP="00E55B0D">
      <w:r w:rsidRPr="00B06FC1">
        <w:t xml:space="preserve">Ввод №1 с РП – 1 </w:t>
      </w:r>
    </w:p>
    <w:p w:rsidR="00E55B0D" w:rsidRPr="00B06FC1" w:rsidRDefault="00E55B0D" w:rsidP="00E55B0D">
      <w:r w:rsidRPr="00B06FC1">
        <w:t>Трансформатор ТМ-750</w:t>
      </w:r>
    </w:p>
    <w:p w:rsidR="00E55B0D" w:rsidRPr="00B06FC1" w:rsidRDefault="00E55B0D" w:rsidP="00E55B0D">
      <w:r w:rsidRPr="00B06FC1">
        <w:t>Трансформатор ТМ-</w:t>
      </w:r>
      <w:r w:rsidR="002C7F09">
        <w:t>560</w:t>
      </w:r>
    </w:p>
    <w:p w:rsidR="00E55B0D" w:rsidRPr="00E55B0D" w:rsidRDefault="000005DE" w:rsidP="003806D9">
      <w:pPr>
        <w:pStyle w:val="3"/>
      </w:pPr>
      <w:bookmarkStart w:id="23" w:name="_Toc11884504"/>
      <w:r>
        <w:t xml:space="preserve">3.2 </w:t>
      </w:r>
      <w:r w:rsidR="00925FC2">
        <w:t xml:space="preserve">Определение    </w:t>
      </w:r>
      <w:r w:rsidR="00E55B0D" w:rsidRPr="00E55B0D">
        <w:t xml:space="preserve">вида </w:t>
      </w:r>
      <w:r w:rsidR="00925FC2">
        <w:t xml:space="preserve">     </w:t>
      </w:r>
      <w:r w:rsidR="00E55B0D" w:rsidRPr="00E55B0D">
        <w:t>компенсирующего</w:t>
      </w:r>
      <w:r w:rsidR="00925FC2">
        <w:t xml:space="preserve">    </w:t>
      </w:r>
      <w:r w:rsidR="00E55B0D" w:rsidRPr="00E55B0D">
        <w:t xml:space="preserve"> устройства реактивной энергии</w:t>
      </w:r>
      <w:bookmarkEnd w:id="23"/>
    </w:p>
    <w:p w:rsidR="00E55B0D" w:rsidRDefault="00E55B0D" w:rsidP="00E55B0D">
      <w:r w:rsidRPr="00E55B0D">
        <w:rPr>
          <w:rFonts w:cs="Times New Roman"/>
          <w:color w:val="000000"/>
          <w:szCs w:val="28"/>
          <w:shd w:val="clear" w:color="auto" w:fill="FFFFFF"/>
        </w:rPr>
        <w:t>Выбран</w:t>
      </w:r>
      <w:r w:rsidR="00AA58C6">
        <w:rPr>
          <w:rFonts w:cs="Times New Roman"/>
          <w:color w:val="000000"/>
          <w:szCs w:val="28"/>
          <w:shd w:val="clear" w:color="auto" w:fill="FFFFFF"/>
        </w:rPr>
        <w:t>а</w:t>
      </w:r>
      <w:r w:rsidRPr="00E55B0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AA58C6">
        <w:rPr>
          <w:rFonts w:cs="Times New Roman"/>
          <w:color w:val="000000"/>
          <w:szCs w:val="28"/>
          <w:shd w:val="clear" w:color="auto" w:fill="FFFFFF"/>
        </w:rPr>
        <w:t xml:space="preserve">компенсация реактивной энергии с помощью конденсаторной установки для компенсации реактивной мощности. Выбор </w:t>
      </w:r>
      <w:r w:rsidR="00EF7688">
        <w:rPr>
          <w:rFonts w:cs="Times New Roman"/>
          <w:color w:val="000000"/>
          <w:szCs w:val="28"/>
          <w:shd w:val="clear" w:color="auto" w:fill="FFFFFF"/>
        </w:rPr>
        <w:t>такого вида компенсации обусловлен следующими факторами:</w:t>
      </w:r>
    </w:p>
    <w:p w:rsidR="00E55B0D" w:rsidRPr="0083470F" w:rsidRDefault="00E55B0D" w:rsidP="00E55B0D">
      <w:r>
        <w:t>-  на участке испытательной станции создается повышенное потребление реактивной энергии, которую нужно скомпенсировать,</w:t>
      </w:r>
    </w:p>
    <w:p w:rsidR="00E55B0D" w:rsidRDefault="00E55B0D" w:rsidP="00E55B0D">
      <w:r>
        <w:t>- возможным было бы установить синхронный двигатель для данной цели, но нет задач для его использования, не предусматривается переоборудование в ближайшем будущем, новых монтажей тоже нет, цех работает в штатном режиме,</w:t>
      </w:r>
    </w:p>
    <w:p w:rsidR="00E55B0D" w:rsidRDefault="00E55B0D" w:rsidP="00E55B0D">
      <w:r>
        <w:t>- в отличие от синхронного двигателя конденсаторная установка статична, т.е. не содержит в себе вращающихся, движущихся частей, наиболее безопасна с точки зрения промышленной безопасности персонала,</w:t>
      </w:r>
    </w:p>
    <w:p w:rsidR="00E55B0D" w:rsidRDefault="00E55B0D" w:rsidP="00E55B0D">
      <w:r>
        <w:t>- возможна установка в уже имеющиеся штатные ячейки на испытательной станции.</w:t>
      </w:r>
    </w:p>
    <w:p w:rsidR="00E55B0D" w:rsidRPr="00E55B0D" w:rsidRDefault="00E55B0D" w:rsidP="003806D9">
      <w:pPr>
        <w:pStyle w:val="3"/>
      </w:pPr>
      <w:r>
        <w:t xml:space="preserve"> </w:t>
      </w:r>
      <w:bookmarkStart w:id="24" w:name="_Toc11884505"/>
      <w:r w:rsidR="000005DE">
        <w:t xml:space="preserve">3.3 </w:t>
      </w:r>
      <w:r w:rsidRPr="00E55B0D">
        <w:t>Заключение по выбору способа компенсации реактивной энергии</w:t>
      </w:r>
      <w:bookmarkEnd w:id="24"/>
      <w:r w:rsidRPr="00E55B0D">
        <w:t xml:space="preserve"> </w:t>
      </w:r>
    </w:p>
    <w:p w:rsidR="00E55B0D" w:rsidRDefault="00E55B0D" w:rsidP="00E55B0D">
      <w:r>
        <w:t>Компенсаци</w:t>
      </w:r>
      <w:r w:rsidR="002C7F09">
        <w:t>я</w:t>
      </w:r>
      <w:r>
        <w:t xml:space="preserve"> реактивной энергии на участке испытательной станции </w:t>
      </w:r>
      <w:r w:rsidR="002C7F09">
        <w:t>выбрана</w:t>
      </w:r>
      <w:r>
        <w:t xml:space="preserve"> по централизованному типу по стороне высокого напряжения. Такой выбор обосновывается следующими факторами:</w:t>
      </w:r>
    </w:p>
    <w:p w:rsidR="00E55B0D" w:rsidRDefault="00E55B0D" w:rsidP="00E55B0D">
      <w:r>
        <w:t>- наличие данных о величине потребляемой активной и реактивной энергии на вводах испытательной станции, что облегчает расчеты,</w:t>
      </w:r>
    </w:p>
    <w:p w:rsidR="00E55B0D" w:rsidRDefault="00E55B0D" w:rsidP="00E55B0D">
      <w:r>
        <w:t>- имеется свободная ячейка для монтажа установки компенсации реактивной энергии,</w:t>
      </w:r>
    </w:p>
    <w:p w:rsidR="00E55B0D" w:rsidRDefault="00E55B0D" w:rsidP="00E55B0D">
      <w:r>
        <w:t>- требуется наименьшее число установок компенсации реактивной мощности при минимальной стоимости 1 квар установленной мощности.</w:t>
      </w:r>
    </w:p>
    <w:p w:rsidR="00E55B0D" w:rsidRDefault="00E55B0D" w:rsidP="00E55B0D"/>
    <w:p w:rsidR="00E55B0D" w:rsidRPr="00CD26C4" w:rsidRDefault="000005DE" w:rsidP="003806D9">
      <w:pPr>
        <w:pStyle w:val="3"/>
      </w:pPr>
      <w:bookmarkStart w:id="25" w:name="_Toc11884506"/>
      <w:r>
        <w:t xml:space="preserve">3.4 </w:t>
      </w:r>
      <w:r w:rsidR="00E55B0D">
        <w:t>Расчет компенсирующего устройства</w:t>
      </w:r>
      <w:bookmarkEnd w:id="25"/>
    </w:p>
    <w:p w:rsidR="00DF10E7" w:rsidRDefault="00DF10E7" w:rsidP="00CD26C4">
      <w:pPr>
        <w:rPr>
          <w:rFonts w:cs="Times New Roman"/>
        </w:rPr>
      </w:pPr>
      <w:r>
        <w:rPr>
          <w:rFonts w:cs="Times New Roman"/>
        </w:rPr>
        <w:t xml:space="preserve">Расчет мощности компенсирующего устройства </w:t>
      </w:r>
      <w:r w:rsidR="002C7F09">
        <w:rPr>
          <w:rFonts w:cs="Times New Roman"/>
        </w:rPr>
        <w:t>произ</w:t>
      </w:r>
      <w:r w:rsidR="008F4E98">
        <w:rPr>
          <w:rFonts w:cs="Times New Roman"/>
        </w:rPr>
        <w:t>в</w:t>
      </w:r>
      <w:r w:rsidR="002C7F09">
        <w:rPr>
          <w:rFonts w:cs="Times New Roman"/>
        </w:rPr>
        <w:t>одится</w:t>
      </w:r>
      <w:r>
        <w:rPr>
          <w:rFonts w:cs="Times New Roman"/>
        </w:rPr>
        <w:t xml:space="preserve"> исходя из данных по</w:t>
      </w:r>
      <w:r w:rsidR="002C7F09">
        <w:rPr>
          <w:rFonts w:cs="Times New Roman"/>
        </w:rPr>
        <w:t xml:space="preserve"> активной и</w:t>
      </w:r>
      <w:r>
        <w:rPr>
          <w:rFonts w:cs="Times New Roman"/>
        </w:rPr>
        <w:t xml:space="preserve"> реактивной мощности снятых контрольным прибором учета, находящ</w:t>
      </w:r>
      <w:r w:rsidR="000C68D3">
        <w:rPr>
          <w:rFonts w:cs="Times New Roman"/>
        </w:rPr>
        <w:t>и</w:t>
      </w:r>
      <w:r>
        <w:rPr>
          <w:rFonts w:cs="Times New Roman"/>
        </w:rPr>
        <w:t>мся на РП 1, по ячейкам №8 и №9 соответственно. Для этого были взяты данные по потреблению реактивной мощности за а</w:t>
      </w:r>
      <w:r w:rsidR="00EF7688">
        <w:rPr>
          <w:rFonts w:cs="Times New Roman"/>
        </w:rPr>
        <w:t>прель</w:t>
      </w:r>
      <w:r>
        <w:rPr>
          <w:rFonts w:cs="Times New Roman"/>
        </w:rPr>
        <w:t xml:space="preserve"> месяц 2019 года</w:t>
      </w:r>
      <w:r w:rsidR="00EF7688">
        <w:rPr>
          <w:rFonts w:cs="Times New Roman"/>
        </w:rPr>
        <w:t>.</w:t>
      </w:r>
    </w:p>
    <w:p w:rsidR="001F33EA" w:rsidRDefault="001F33EA" w:rsidP="008F4E98">
      <w:pPr>
        <w:ind w:firstLine="0"/>
        <w:rPr>
          <w:rFonts w:cs="Times New Roman"/>
        </w:rPr>
      </w:pPr>
      <w:r>
        <w:rPr>
          <w:rFonts w:cs="Times New Roman"/>
        </w:rPr>
        <w:t xml:space="preserve">Таблица 3.1 – </w:t>
      </w:r>
      <w:r w:rsidR="008F4E98">
        <w:rPr>
          <w:rFonts w:cs="Times New Roman"/>
        </w:rPr>
        <w:t>О</w:t>
      </w:r>
      <w:r>
        <w:rPr>
          <w:rFonts w:cs="Times New Roman"/>
        </w:rPr>
        <w:t>тчет потребления реактивной мощности</w:t>
      </w:r>
    </w:p>
    <w:tbl>
      <w:tblPr>
        <w:tblW w:w="9361" w:type="dxa"/>
        <w:tblInd w:w="103" w:type="dxa"/>
        <w:tblLook w:val="04A0"/>
      </w:tblPr>
      <w:tblGrid>
        <w:gridCol w:w="5181"/>
        <w:gridCol w:w="960"/>
        <w:gridCol w:w="1220"/>
        <w:gridCol w:w="2000"/>
      </w:tblGrid>
      <w:tr w:rsidR="00EF7688" w:rsidRPr="00EF7688" w:rsidTr="00EF7688">
        <w:trPr>
          <w:trHeight w:val="300"/>
        </w:trPr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[Суммарный профиль мощности R+ за 01.04.19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96C8E">
              <w:rPr>
                <w:rFonts w:eastAsia="Times New Roman" w:cs="Times New Roman"/>
                <w:color w:val="000000"/>
                <w:sz w:val="22"/>
              </w:rPr>
              <w:t>№9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96C8E">
              <w:rPr>
                <w:rFonts w:eastAsia="Times New Roman" w:cs="Times New Roman"/>
                <w:color w:val="000000"/>
                <w:sz w:val="22"/>
              </w:rPr>
              <w:t>№8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Длительность среза=30 мин.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Отображение данных для длительности среза=60 мин.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Cчетчик зав. №0805160923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Cчетчик зав. №0806135557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Сохранен 06.06.19 09:22:49]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Время среза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Сумма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805160923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806135557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469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387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411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3:00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343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328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5:00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329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327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317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314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445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417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446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423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13:00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389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43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15:00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433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438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444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0,0469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469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327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326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0327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22:00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0,0359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0359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23:00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0,0604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0604</w:t>
            </w:r>
          </w:p>
        </w:tc>
      </w:tr>
      <w:tr w:rsidR="00EF7688" w:rsidRPr="00EF7688" w:rsidTr="00EF7688">
        <w:trPr>
          <w:trHeight w:val="300"/>
        </w:trPr>
        <w:tc>
          <w:tcPr>
            <w:tcW w:w="5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Энергия за сутки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0,9502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</w:t>
            </w:r>
            <w:r w:rsidR="000F2544">
              <w:rPr>
                <w:rFonts w:eastAsia="Times New Roman" w:cs="Times New Roman"/>
                <w:color w:val="000000"/>
                <w:sz w:val="22"/>
              </w:rPr>
              <w:t>0</w:t>
            </w:r>
            <w:r w:rsidRPr="00EF7688">
              <w:rPr>
                <w:rFonts w:eastAsia="Times New Roman" w:cs="Times New Roman"/>
                <w:color w:val="000000"/>
                <w:sz w:val="22"/>
              </w:rPr>
              <w:t>9502</w:t>
            </w:r>
          </w:p>
        </w:tc>
      </w:tr>
    </w:tbl>
    <w:p w:rsidR="00A50D17" w:rsidRDefault="00A50D17" w:rsidP="0008249A">
      <w:pPr>
        <w:suppressAutoHyphens/>
        <w:spacing w:before="80"/>
        <w:ind w:left="-284"/>
        <w:rPr>
          <w:rFonts w:cs="Times New Roman"/>
          <w:szCs w:val="28"/>
        </w:rPr>
      </w:pPr>
    </w:p>
    <w:p w:rsidR="00027E4B" w:rsidRPr="00A50D17" w:rsidRDefault="00027E4B" w:rsidP="008F4E98">
      <w:pPr>
        <w:suppressAutoHyphens/>
        <w:spacing w:before="80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</w:t>
      </w:r>
      <w:r w:rsidR="001F33EA">
        <w:rPr>
          <w:rFonts w:cs="Times New Roman"/>
          <w:szCs w:val="28"/>
        </w:rPr>
        <w:t xml:space="preserve"> 3.2 – </w:t>
      </w:r>
      <w:r w:rsidR="008F4E98">
        <w:rPr>
          <w:rFonts w:cs="Times New Roman"/>
          <w:szCs w:val="28"/>
        </w:rPr>
        <w:t>О</w:t>
      </w:r>
      <w:r w:rsidR="009879C6">
        <w:rPr>
          <w:rFonts w:cs="Times New Roman"/>
          <w:szCs w:val="28"/>
        </w:rPr>
        <w:t xml:space="preserve">тчет по активной мощности </w:t>
      </w:r>
    </w:p>
    <w:tbl>
      <w:tblPr>
        <w:tblW w:w="9699" w:type="dxa"/>
        <w:tblInd w:w="103" w:type="dxa"/>
        <w:tblLook w:val="04A0"/>
      </w:tblPr>
      <w:tblGrid>
        <w:gridCol w:w="4935"/>
        <w:gridCol w:w="1543"/>
        <w:gridCol w:w="1582"/>
        <w:gridCol w:w="1639"/>
      </w:tblGrid>
      <w:tr w:rsidR="00EF7688" w:rsidRPr="00EF7688" w:rsidTr="00EF7688">
        <w:trPr>
          <w:trHeight w:val="300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[Суммарный профиль мощности A+ за 01.04.19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№9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№9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Длительность среза=30 мин.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Отображение данных для длительности среза=60 мин.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Cчетчик зав. №0805160923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Cчетчик зав. №0806135557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Сохранен 10.06.19 10:57:56]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Время среза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Сумма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805160923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806135557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0:00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0,0037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0,0037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0,0052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3:00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4:00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0,0023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5:00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6:00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0,0023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7:00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8:00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9:00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0,0056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10:00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0,0051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11:00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0,0045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12:00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0,0053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13:00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0,0042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14:00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0,0047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15:00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16:00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0,0048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17:00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0,0051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18:00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0,0044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19:00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20:00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0,0024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21:00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0,0025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22:00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0,0029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01.04.2019 23:00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0,0089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0,0089</w:t>
            </w:r>
          </w:p>
        </w:tc>
      </w:tr>
      <w:tr w:rsidR="00EF7688" w:rsidRPr="00EF7688" w:rsidTr="00EF7688">
        <w:trPr>
          <w:trHeight w:val="300"/>
        </w:trPr>
        <w:tc>
          <w:tcPr>
            <w:tcW w:w="4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Энергия за сутки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0,0957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688" w:rsidRPr="00EF7688" w:rsidRDefault="00EF7688" w:rsidP="00EF768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F7688">
              <w:rPr>
                <w:rFonts w:eastAsia="Times New Roman" w:cs="Times New Roman"/>
                <w:color w:val="000000"/>
                <w:sz w:val="22"/>
              </w:rPr>
              <w:t>0,0957</w:t>
            </w:r>
          </w:p>
        </w:tc>
      </w:tr>
    </w:tbl>
    <w:p w:rsidR="003F540A" w:rsidRDefault="003F540A" w:rsidP="00BF5338">
      <w:pPr>
        <w:suppressAutoHyphens/>
        <w:spacing w:before="80"/>
        <w:ind w:left="-284"/>
        <w:rPr>
          <w:rFonts w:cs="Times New Roman"/>
          <w:szCs w:val="28"/>
        </w:rPr>
      </w:pPr>
    </w:p>
    <w:p w:rsidR="00BF5338" w:rsidRDefault="008F4E98" w:rsidP="009879C6">
      <w:r>
        <w:t xml:space="preserve">Данные по активной и реактивной мощности в автоматическом режиме отслеживаются прибором учета, составляется сводка на каждый день, в срезе по каждому часу, по каждому месяцу формируется отчет. Был запрошен отчет в </w:t>
      </w:r>
      <w:r w:rsidRPr="00B06FC1">
        <w:t>ООО «Электротяжмаш – Привод»</w:t>
      </w:r>
      <w:r>
        <w:t xml:space="preserve">. Предоставлен график потребления реактивной и активной мощности за </w:t>
      </w:r>
      <w:r w:rsidR="00890B0D">
        <w:t>апрель месяц</w:t>
      </w:r>
      <w:r>
        <w:t xml:space="preserve">. Он представляет собой электронный документ в формате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 w:rsidRPr="00A50D17">
        <w:t xml:space="preserve"> </w:t>
      </w:r>
      <w:r>
        <w:t>следующего вида (таблицы 3.1 и 3.2).</w:t>
      </w:r>
    </w:p>
    <w:p w:rsidR="00B4070D" w:rsidRDefault="00B4070D" w:rsidP="00CD26C4">
      <w:r>
        <w:t>Данные этого отчета это показания</w:t>
      </w:r>
      <w:r w:rsidR="006F52C5">
        <w:t xml:space="preserve"> прибора учета в условных единицах</w:t>
      </w:r>
      <w:r>
        <w:t>, которые для того чтобы получить вычисление в</w:t>
      </w:r>
      <w:r w:rsidR="006F52C5">
        <w:t xml:space="preserve"> кВт и</w:t>
      </w:r>
      <w:r>
        <w:t xml:space="preserve"> кВА нужно умножить на расчетный коэффициент, который </w:t>
      </w:r>
      <w:r w:rsidR="004E0032">
        <w:t>выводится</w:t>
      </w:r>
      <w:r>
        <w:t xml:space="preserve"> из коэффициентов трансформации трансформаторов тока и напряжения. Для трансформаторов тока коэффициент</w:t>
      </w:r>
      <w:r w:rsidR="004E0032">
        <w:t xml:space="preserve"> трансформации</w:t>
      </w:r>
      <w:r>
        <w:t xml:space="preserve"> составляет 600/5, а для трансформаторов напряжения он – 6000/100. </w:t>
      </w:r>
      <w:r w:rsidR="006F52C5">
        <w:t>П</w:t>
      </w:r>
      <w:r w:rsidR="009A32F6">
        <w:t>утем перемножения коэффициентов друг на друга выводится</w:t>
      </w:r>
      <w:r>
        <w:t xml:space="preserve"> расчетный коэффициент, который равняется 7200. Далее умнож</w:t>
      </w:r>
      <w:r w:rsidR="009A32F6">
        <w:t xml:space="preserve">ая </w:t>
      </w:r>
      <w:r>
        <w:t>показания счет</w:t>
      </w:r>
      <w:r w:rsidR="009D4230">
        <w:t xml:space="preserve">чика на расчетный коэффициент - </w:t>
      </w:r>
      <w:r>
        <w:t>получаем действительное значение потребленной</w:t>
      </w:r>
      <w:r w:rsidR="006F52C5">
        <w:t xml:space="preserve"> активной</w:t>
      </w:r>
      <w:r w:rsidR="009D4230">
        <w:t>,</w:t>
      </w:r>
      <w:r>
        <w:t xml:space="preserve"> реактивной</w:t>
      </w:r>
      <w:r w:rsidR="006F52C5">
        <w:t xml:space="preserve"> </w:t>
      </w:r>
      <w:r>
        <w:t xml:space="preserve"> мощности.</w:t>
      </w:r>
      <w:r w:rsidR="008969F7">
        <w:t xml:space="preserve"> </w:t>
      </w:r>
    </w:p>
    <w:p w:rsidR="008969F7" w:rsidRDefault="009A32F6" w:rsidP="00CD26C4">
      <w:r w:rsidRPr="00165CA9">
        <w:t>Г</w:t>
      </w:r>
      <w:r w:rsidR="008969F7" w:rsidRPr="00165CA9">
        <w:t>рафик</w:t>
      </w:r>
      <w:r w:rsidR="00A24E9E" w:rsidRPr="00165CA9">
        <w:t>и</w:t>
      </w:r>
      <w:r w:rsidR="008969F7" w:rsidRPr="00165CA9">
        <w:t xml:space="preserve"> пикового расхода по активной и реактивной мощности</w:t>
      </w:r>
      <w:r w:rsidRPr="00165CA9">
        <w:t xml:space="preserve"> по суткам за </w:t>
      </w:r>
      <w:r w:rsidR="00A24E9E" w:rsidRPr="00165CA9">
        <w:t>апрель 2019</w:t>
      </w:r>
      <w:r w:rsidR="008F4E98" w:rsidRPr="00165CA9">
        <w:t xml:space="preserve"> </w:t>
      </w:r>
      <w:r w:rsidR="00A24E9E" w:rsidRPr="00165CA9">
        <w:t>г</w:t>
      </w:r>
      <w:r w:rsidR="00165CA9">
        <w:t xml:space="preserve"> по</w:t>
      </w:r>
      <w:r w:rsidR="00EE2A35">
        <w:t xml:space="preserve"> </w:t>
      </w:r>
      <w:r w:rsidR="00165CA9">
        <w:t>вводу</w:t>
      </w:r>
      <w:r w:rsidR="00EE2A35">
        <w:t xml:space="preserve"> №2 (ячейка №8 РП-1)</w:t>
      </w:r>
      <w:r w:rsidR="008F4E98" w:rsidRPr="00165CA9">
        <w:t xml:space="preserve"> представлены на рисунках 3.1 и 3.2</w:t>
      </w:r>
      <w:r w:rsidR="008969F7" w:rsidRPr="00165CA9">
        <w:t>.</w:t>
      </w:r>
    </w:p>
    <w:p w:rsidR="005B08EE" w:rsidRDefault="00165CA9" w:rsidP="008F4E98">
      <w:pPr>
        <w:pStyle w:val="aa"/>
      </w:pPr>
      <w:r w:rsidRPr="00165CA9">
        <w:rPr>
          <w:noProof/>
        </w:rPr>
        <w:drawing>
          <wp:inline distT="0" distB="0" distL="0" distR="0">
            <wp:extent cx="5940425" cy="3749169"/>
            <wp:effectExtent l="0" t="0" r="0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08EE" w:rsidRDefault="005B08EE" w:rsidP="008F4E98">
      <w:pPr>
        <w:pStyle w:val="aa"/>
      </w:pPr>
      <w:r w:rsidRPr="00165CA9">
        <w:t>Рисунок</w:t>
      </w:r>
      <w:r w:rsidR="009A32F6" w:rsidRPr="00165CA9">
        <w:t xml:space="preserve"> 3.1</w:t>
      </w:r>
      <w:r w:rsidRPr="00165CA9">
        <w:t xml:space="preserve"> – </w:t>
      </w:r>
      <w:r w:rsidR="008F4E98" w:rsidRPr="00165CA9">
        <w:t>Г</w:t>
      </w:r>
      <w:r w:rsidRPr="00165CA9">
        <w:t>рафик пиковой реактивной мощности</w:t>
      </w:r>
      <w:r>
        <w:t xml:space="preserve"> в сутки</w:t>
      </w:r>
      <w:r w:rsidR="003E2CD3">
        <w:t xml:space="preserve"> 2 ввод</w:t>
      </w:r>
      <w:r w:rsidR="008F4E98">
        <w:t>.</w:t>
      </w:r>
    </w:p>
    <w:p w:rsidR="005B08EE" w:rsidRDefault="00EE2A35" w:rsidP="008F4E98">
      <w:pPr>
        <w:pStyle w:val="aa"/>
      </w:pPr>
      <w:r w:rsidRPr="00EE2A35">
        <w:rPr>
          <w:noProof/>
        </w:rPr>
        <w:drawing>
          <wp:inline distT="0" distB="0" distL="0" distR="0">
            <wp:extent cx="5940425" cy="3749169"/>
            <wp:effectExtent l="0" t="0" r="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4C01" w:rsidRDefault="00D84C01" w:rsidP="008F4E98">
      <w:pPr>
        <w:pStyle w:val="aa"/>
      </w:pPr>
      <w:r w:rsidRPr="00165CA9">
        <w:t>Рисунок</w:t>
      </w:r>
      <w:r w:rsidR="009A32F6" w:rsidRPr="00165CA9">
        <w:t xml:space="preserve"> 3.2</w:t>
      </w:r>
      <w:r w:rsidR="008F4E98" w:rsidRPr="00165CA9">
        <w:t xml:space="preserve"> – Г</w:t>
      </w:r>
      <w:r w:rsidRPr="00165CA9">
        <w:t>рафик</w:t>
      </w:r>
      <w:r>
        <w:t xml:space="preserve"> пи</w:t>
      </w:r>
      <w:r w:rsidR="008F4E98">
        <w:t>ковой активной мощности в сутки</w:t>
      </w:r>
      <w:r w:rsidR="003E2CD3">
        <w:t xml:space="preserve"> 2</w:t>
      </w:r>
      <w:r w:rsidR="00165CA9">
        <w:t xml:space="preserve"> ввод</w:t>
      </w:r>
      <w:r w:rsidR="008F4E98">
        <w:t>.</w:t>
      </w:r>
    </w:p>
    <w:p w:rsidR="00165CA9" w:rsidRDefault="00165CA9" w:rsidP="00165CA9">
      <w:r w:rsidRPr="00165CA9">
        <w:t>Графики пикового расхода по активной и реактивной мощности по суткам за апрель 2019 г</w:t>
      </w:r>
      <w:r>
        <w:t xml:space="preserve"> по 8 вводу</w:t>
      </w:r>
      <w:r w:rsidRPr="00165CA9">
        <w:t xml:space="preserve"> представлены на рисунках 3.</w:t>
      </w:r>
      <w:r>
        <w:t>3</w:t>
      </w:r>
      <w:r w:rsidRPr="00165CA9">
        <w:t xml:space="preserve"> и 3.</w:t>
      </w:r>
      <w:r>
        <w:t>4</w:t>
      </w:r>
      <w:r w:rsidRPr="00165CA9">
        <w:t>.</w:t>
      </w:r>
    </w:p>
    <w:p w:rsidR="00165CA9" w:rsidRDefault="00EE2A35" w:rsidP="00165CA9">
      <w:pPr>
        <w:ind w:firstLine="0"/>
      </w:pPr>
      <w:r w:rsidRPr="00EE2A35">
        <w:rPr>
          <w:noProof/>
        </w:rPr>
        <w:drawing>
          <wp:inline distT="0" distB="0" distL="0" distR="0">
            <wp:extent cx="5940425" cy="3749169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5CA9" w:rsidRDefault="00165CA9" w:rsidP="00165CA9">
      <w:pPr>
        <w:pStyle w:val="aa"/>
      </w:pPr>
      <w:r w:rsidRPr="00165CA9">
        <w:t>Рисунок 3.</w:t>
      </w:r>
      <w:r>
        <w:t>3</w:t>
      </w:r>
      <w:r w:rsidRPr="00165CA9">
        <w:t xml:space="preserve"> – График пиковой реактивной мощности</w:t>
      </w:r>
      <w:r>
        <w:t xml:space="preserve"> в сутки</w:t>
      </w:r>
      <w:r w:rsidR="003E2CD3">
        <w:t xml:space="preserve"> 1 ввод</w:t>
      </w:r>
      <w:r>
        <w:t>.</w:t>
      </w:r>
    </w:p>
    <w:p w:rsidR="00165CA9" w:rsidRDefault="00EE2A35" w:rsidP="00165CA9">
      <w:pPr>
        <w:ind w:firstLine="0"/>
      </w:pPr>
      <w:r w:rsidRPr="00EE2A35">
        <w:rPr>
          <w:noProof/>
        </w:rPr>
        <w:drawing>
          <wp:inline distT="0" distB="0" distL="0" distR="0">
            <wp:extent cx="5940425" cy="3749169"/>
            <wp:effectExtent l="0" t="0" r="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5CA9" w:rsidRDefault="00165CA9" w:rsidP="00165CA9">
      <w:pPr>
        <w:pStyle w:val="aa"/>
      </w:pPr>
      <w:r w:rsidRPr="00165CA9">
        <w:t>Рисунок 3.</w:t>
      </w:r>
      <w:r>
        <w:t>4</w:t>
      </w:r>
      <w:r w:rsidRPr="00165CA9">
        <w:t xml:space="preserve"> – График</w:t>
      </w:r>
      <w:r>
        <w:t xml:space="preserve"> пик</w:t>
      </w:r>
      <w:r w:rsidR="003E2CD3">
        <w:t>овой активной мощности в сутки 1</w:t>
      </w:r>
      <w:r>
        <w:t xml:space="preserve"> ввод.</w:t>
      </w:r>
    </w:p>
    <w:p w:rsidR="00A50D17" w:rsidRDefault="00A50D17" w:rsidP="00CD26C4">
      <w:r>
        <w:t>Далее из отчета показани</w:t>
      </w:r>
      <w:r w:rsidR="009A32F6">
        <w:t>й</w:t>
      </w:r>
      <w:r>
        <w:t xml:space="preserve"> </w:t>
      </w:r>
      <w:r w:rsidR="009A32F6">
        <w:t>прибора учета</w:t>
      </w:r>
      <w:r>
        <w:t xml:space="preserve"> определ</w:t>
      </w:r>
      <w:r w:rsidR="009A32F6">
        <w:t>яется</w:t>
      </w:r>
      <w:r>
        <w:t xml:space="preserve"> пиков</w:t>
      </w:r>
      <w:r w:rsidR="009A32F6">
        <w:t>ая</w:t>
      </w:r>
      <w:r>
        <w:t xml:space="preserve"> мощность</w:t>
      </w:r>
      <w:r w:rsidR="00DF79BA">
        <w:t xml:space="preserve"> </w:t>
      </w:r>
      <w:r w:rsidR="009A32F6">
        <w:t>за</w:t>
      </w:r>
      <w:r w:rsidR="00DF79BA">
        <w:t xml:space="preserve"> месяц</w:t>
      </w:r>
      <w:r w:rsidR="007B4206">
        <w:t xml:space="preserve"> для каждого ввода</w:t>
      </w:r>
      <w:r>
        <w:t xml:space="preserve"> </w:t>
      </w:r>
      <w:r w:rsidR="00DF79BA">
        <w:t xml:space="preserve">с помощью возможностей программы </w:t>
      </w:r>
      <w:r w:rsidR="00DF79BA">
        <w:rPr>
          <w:lang w:val="en-US"/>
        </w:rPr>
        <w:t>Microsoft</w:t>
      </w:r>
      <w:r w:rsidR="00DF79BA">
        <w:t xml:space="preserve"> </w:t>
      </w:r>
      <w:r w:rsidR="00DF79BA">
        <w:rPr>
          <w:lang w:val="en-US"/>
        </w:rPr>
        <w:t>Excel</w:t>
      </w:r>
      <w:r w:rsidR="009A32F6">
        <w:t xml:space="preserve"> (=МАКС(;))</w:t>
      </w:r>
    </w:p>
    <w:p w:rsidR="006F52C5" w:rsidRDefault="00D81F5D" w:rsidP="00CD26C4">
      <w:r>
        <w:t>Пиковая реактивная мощность вводам</w:t>
      </w:r>
      <w:r w:rsidR="008075D4">
        <w:t xml:space="preserve"> за апрель месяц</w:t>
      </w:r>
      <w:r>
        <w:t xml:space="preserve"> составила</w:t>
      </w:r>
      <w:r w:rsidR="007B4206">
        <w:t>:</w:t>
      </w:r>
    </w:p>
    <w:p w:rsidR="007B4206" w:rsidRDefault="007B4206" w:rsidP="00CD26C4">
      <w:r>
        <w:t xml:space="preserve">- ввод №8 – </w:t>
      </w:r>
      <w:r w:rsidR="002F264E">
        <w:t xml:space="preserve">47,66 </w:t>
      </w:r>
      <w:r>
        <w:t>кВАр,</w:t>
      </w:r>
    </w:p>
    <w:p w:rsidR="007B4206" w:rsidRDefault="007B4206" w:rsidP="00CD26C4">
      <w:r>
        <w:t>- ввод №9 –</w:t>
      </w:r>
      <w:r w:rsidR="002F264E">
        <w:t xml:space="preserve"> 47,01</w:t>
      </w:r>
      <w:r>
        <w:t xml:space="preserve"> кВАр. </w:t>
      </w:r>
    </w:p>
    <w:p w:rsidR="00283BBA" w:rsidRDefault="00283BBA" w:rsidP="00CD26C4">
      <w:r>
        <w:t>Так как предприятие работало в полную загрузку, то</w:t>
      </w:r>
      <w:r w:rsidR="005A7374">
        <w:t xml:space="preserve"> данные по реактивной мощности</w:t>
      </w:r>
      <w:r>
        <w:t xml:space="preserve"> можно </w:t>
      </w:r>
      <w:r w:rsidR="005A7374">
        <w:t xml:space="preserve">считать </w:t>
      </w:r>
      <w:r w:rsidR="006C2A62">
        <w:t>номинальными</w:t>
      </w:r>
      <w:r>
        <w:t>. Такой метод выбора установки компенсации реактивной мощности по выборке потребления реактивной энергии</w:t>
      </w:r>
      <w:r w:rsidR="005A7374">
        <w:t xml:space="preserve"> за</w:t>
      </w:r>
      <w:r>
        <w:t xml:space="preserve"> </w:t>
      </w:r>
      <w:r w:rsidR="008075D4">
        <w:t>месяц</w:t>
      </w:r>
      <w:r>
        <w:t xml:space="preserve"> подходит </w:t>
      </w:r>
      <w:r w:rsidR="00666C80">
        <w:t>лишь для предварительного обзора. В случае если, действительно будет задана цель установки устройства компенсации реактивной мощности на испытательной станции, то расчеты следует вести по годовому отчету потребления реактивной мощности. С данными потребления реактивной мощности за год рассчитать реактивную мощность получится ближе к истине, т.к. в течение года</w:t>
      </w:r>
      <w:r w:rsidR="008800A6">
        <w:t xml:space="preserve"> её</w:t>
      </w:r>
      <w:r w:rsidR="00666C80">
        <w:t xml:space="preserve"> потребление все же колеблется в некоторых пределах, в </w:t>
      </w:r>
      <w:r w:rsidR="00666C80" w:rsidRPr="00096A12">
        <w:t>зависимости от загрузки предприятия, которая зависит от плана выпуска продукции.</w:t>
      </w:r>
    </w:p>
    <w:p w:rsidR="008800A6" w:rsidRDefault="008800A6" w:rsidP="00CD26C4"/>
    <w:p w:rsidR="008969F7" w:rsidRDefault="0075174A" w:rsidP="00CD26C4">
      <w:r>
        <w:t>Ф</w:t>
      </w:r>
      <w:r w:rsidR="008969F7">
        <w:t>актический коэффициент мощности сети</w:t>
      </w:r>
      <w:r w:rsidR="003E2CD3">
        <w:t xml:space="preserve"> для ввода 2</w:t>
      </w:r>
      <w:r w:rsidR="000C68D3">
        <w:t>:</w:t>
      </w:r>
      <w:r w:rsidR="008969F7">
        <w:t xml:space="preserve"> </w:t>
      </w:r>
    </w:p>
    <w:p w:rsidR="00C74F13" w:rsidRDefault="00C74F13" w:rsidP="00CD26C4"/>
    <w:p w:rsidR="008969F7" w:rsidRDefault="00BE4946" w:rsidP="003D7AD4">
      <w:pPr>
        <w:tabs>
          <w:tab w:val="left" w:pos="0"/>
          <w:tab w:val="left" w:pos="8505"/>
        </w:tabs>
        <w:ind w:firstLine="3686"/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                                      cos</m:t>
              </m:r>
            </m:fName>
            <m:e>
              <m:r>
                <w:rPr>
                  <w:rFonts w:ascii="Cambria Math" w:hAnsi="Cambria Math"/>
                </w:rPr>
                <m:t xml:space="preserve">φ=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P 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  <m:r>
                <w:rPr>
                  <w:rFonts w:ascii="Cambria Math" w:hAnsi="Cambria Math"/>
                </w:rPr>
                <m:t xml:space="preserve">                                                                     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e>
          </m:func>
        </m:oMath>
      </m:oMathPara>
    </w:p>
    <w:p w:rsidR="00C74F13" w:rsidRDefault="00C74F13" w:rsidP="003D7AD4">
      <w:pPr>
        <w:tabs>
          <w:tab w:val="left" w:pos="0"/>
          <w:tab w:val="left" w:pos="8505"/>
        </w:tabs>
        <w:ind w:firstLine="3686"/>
        <w:jc w:val="center"/>
      </w:pPr>
    </w:p>
    <w:p w:rsidR="003D7AD4" w:rsidRDefault="003D7AD4" w:rsidP="003D7AD4">
      <w:pPr>
        <w:ind w:firstLine="0"/>
      </w:pPr>
      <w:r>
        <w:t>где Р – активная мощность;</w:t>
      </w:r>
    </w:p>
    <w:p w:rsidR="003D7AD4" w:rsidRPr="003D7AD4" w:rsidRDefault="003D7AD4" w:rsidP="003D7AD4">
      <w:pPr>
        <w:ind w:firstLine="0"/>
      </w:pPr>
      <w:r>
        <w:t xml:space="preserve">      </w:t>
      </w:r>
      <w:r>
        <w:rPr>
          <w:lang w:val="en-US"/>
        </w:rPr>
        <w:t>S</w:t>
      </w:r>
      <w:r>
        <w:t xml:space="preserve"> – полная мощность.</w:t>
      </w:r>
    </w:p>
    <w:p w:rsidR="008969F7" w:rsidRDefault="00EE0E38" w:rsidP="00CD26C4">
      <w:r>
        <w:t>Зная величину активной и реактивной потребленной мощности из отчета, находится полная мощность</w:t>
      </w:r>
      <w:r w:rsidR="00CC4BC8">
        <w:t xml:space="preserve"> (</w:t>
      </w:r>
      <w:r w:rsidR="00067554">
        <w:t>2</w:t>
      </w:r>
      <w:r w:rsidR="00CC4BC8">
        <w:t xml:space="preserve">) </w:t>
      </w:r>
      <w:r>
        <w:t>потребленная сетью за месяц:</w:t>
      </w:r>
    </w:p>
    <w:p w:rsidR="00C74F13" w:rsidRDefault="00C74F13" w:rsidP="00CD26C4"/>
    <w:p w:rsidR="00C74F13" w:rsidRDefault="00755E9C" w:rsidP="00C74F13">
      <w:pPr>
        <w:jc w:val="center"/>
      </w:pPr>
      <w:r>
        <w:t xml:space="preserve">                                     </w:t>
      </w:r>
      <m:oMath>
        <m: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</w:rPr>
          <m:t xml:space="preserve">= 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>
        <w:t xml:space="preserve">                                                        (</w:t>
      </w:r>
      <w:r w:rsidR="00CC4BC8">
        <w:t>2</w:t>
      </w:r>
      <w:r>
        <w:t>)</w:t>
      </w:r>
    </w:p>
    <w:p w:rsidR="00C74F13" w:rsidRDefault="00C74F13" w:rsidP="00C74F13">
      <w:pPr>
        <w:jc w:val="center"/>
      </w:pPr>
    </w:p>
    <w:p w:rsidR="00C74F13" w:rsidRDefault="00C74F13" w:rsidP="00C74F13">
      <w:pPr>
        <w:jc w:val="center"/>
      </w:pPr>
      <m:oMath>
        <m: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20744,64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20116,94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 xml:space="preserve">= </m:t>
        </m:r>
      </m:oMath>
      <w:r w:rsidR="008C77FF">
        <w:t>28896,91</w:t>
      </w:r>
      <w:r>
        <w:t xml:space="preserve"> кВА</w:t>
      </w:r>
    </w:p>
    <w:p w:rsidR="00C74F13" w:rsidRDefault="00C74F13" w:rsidP="00C74F13">
      <w:pPr>
        <w:jc w:val="center"/>
      </w:pPr>
    </w:p>
    <w:p w:rsidR="00C74F13" w:rsidRDefault="00BE4946" w:rsidP="00C74F13">
      <w:pPr>
        <w:ind w:firstLine="0"/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                                  cos</m:t>
              </m:r>
            </m:fName>
            <m:e>
              <m:r>
                <w:rPr>
                  <w:rFonts w:ascii="Cambria Math" w:hAnsi="Cambria Math"/>
                </w:rPr>
                <m:t xml:space="preserve">φ=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  <m: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20744,64</m:t>
                  </m:r>
                </m:num>
                <m:den>
                  <m:r>
                    <w:rPr>
                      <w:rFonts w:ascii="Cambria Math" w:hAnsi="Cambria Math"/>
                    </w:rPr>
                    <m:t>28896,91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/>
                </w:rPr>
                <m:t>0,71</m:t>
              </m:r>
            </m:e>
          </m:func>
          <m:r>
            <w:rPr>
              <w:rFonts w:ascii="Cambria Math" w:hAnsi="Cambria Math"/>
            </w:rPr>
            <m:t xml:space="preserve">                                     (3)</m:t>
          </m:r>
        </m:oMath>
      </m:oMathPara>
    </w:p>
    <w:p w:rsidR="00C74F13" w:rsidRPr="008A7D7D" w:rsidRDefault="00C74F13" w:rsidP="00C74F13"/>
    <w:p w:rsidR="005B4CA1" w:rsidRDefault="005B4CA1" w:rsidP="00CD26C4"/>
    <w:p w:rsidR="00C07A3A" w:rsidRDefault="000C68D3" w:rsidP="00CD26C4">
      <w:r>
        <w:t>Коэффициент реактивной мощности</w:t>
      </w:r>
      <w:r w:rsidR="005B4CA1">
        <w:t>:</w:t>
      </w:r>
    </w:p>
    <w:p w:rsidR="00C74F13" w:rsidRDefault="00C74F13" w:rsidP="00CD26C4"/>
    <w:p w:rsidR="006F52C5" w:rsidRDefault="00067554" w:rsidP="00C74F13">
      <w:pPr>
        <w:jc w:val="center"/>
      </w:pPr>
      <m:oMathPara>
        <m:oMath>
          <m:r>
            <w:rPr>
              <w:rFonts w:ascii="Cambria Math" w:hAnsi="Cambria Math"/>
              <w:lang w:val="en-US"/>
            </w:rPr>
            <m:t xml:space="preserve">                                          tg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φ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P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20116,94</m:t>
              </m:r>
            </m:num>
            <m:den>
              <m:r>
                <w:rPr>
                  <w:rFonts w:ascii="Cambria Math" w:hAnsi="Cambria Math"/>
                </w:rPr>
                <m:t>20744,64</m:t>
              </m:r>
            </m:den>
          </m:f>
          <m:r>
            <w:rPr>
              <w:rFonts w:ascii="Cambria Math" w:hAnsi="Cambria Math"/>
            </w:rPr>
            <m:t>=0,97                                         (4)</m:t>
          </m:r>
        </m:oMath>
      </m:oMathPara>
    </w:p>
    <w:p w:rsidR="008C77FF" w:rsidRDefault="008C77FF" w:rsidP="00C74F13">
      <w:pPr>
        <w:jc w:val="center"/>
      </w:pPr>
    </w:p>
    <w:p w:rsidR="00C74F13" w:rsidRDefault="008C77FF" w:rsidP="00CD26C4">
      <w:r>
        <w:t xml:space="preserve">Такой коэффициент реактивной мощности сети не удовлетворителен, с целью </w:t>
      </w:r>
      <w:r w:rsidR="003E2CD3">
        <w:t>приведения его в нормальные пределы</w:t>
      </w:r>
      <w:r>
        <w:t xml:space="preserve"> рассчитывается мощност</w:t>
      </w:r>
      <w:r w:rsidR="003E2CD3">
        <w:t>ь</w:t>
      </w:r>
      <w:r>
        <w:t xml:space="preserve"> установк</w:t>
      </w:r>
      <w:r w:rsidR="003E2CD3">
        <w:t>и</w:t>
      </w:r>
      <w:r>
        <w:t xml:space="preserve">, для </w:t>
      </w:r>
      <w:r w:rsidR="003E2CD3">
        <w:t>компенсации реактивной энергии</w:t>
      </w:r>
      <w:r>
        <w:t>.</w:t>
      </w:r>
    </w:p>
    <w:p w:rsidR="005B4CA1" w:rsidRDefault="00441EF4" w:rsidP="00CD26C4">
      <w:r>
        <w:t xml:space="preserve">Желаемый коэффициент реактивной мощности для стабильной работы сети </w:t>
      </w:r>
      <w:r w:rsidR="0075174A">
        <w:t>принимается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=0,32</m:t>
        </m:r>
      </m:oMath>
    </w:p>
    <w:p w:rsidR="005B4CA1" w:rsidRDefault="005B4CA1" w:rsidP="00CD26C4">
      <w:r>
        <w:t xml:space="preserve">Формула для расчета мощности установки компенсации реактивной мощности: </w:t>
      </w:r>
    </w:p>
    <w:p w:rsidR="00391B11" w:rsidRDefault="00096A12" w:rsidP="00096A12">
      <w:pPr>
        <w:jc w:val="left"/>
      </w:pPr>
      <w:r>
        <w:t xml:space="preserve">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×(tg φ1-tgφ2)</m:t>
        </m:r>
      </m:oMath>
      <w:r w:rsidR="00441EF4">
        <w:t>,</w:t>
      </w:r>
      <w:r>
        <w:t xml:space="preserve">                              </w:t>
      </w:r>
      <w:r w:rsidR="00CD3995">
        <w:t xml:space="preserve">   </w:t>
      </w:r>
      <w:r>
        <w:t xml:space="preserve"> (5)</w:t>
      </w:r>
    </w:p>
    <w:p w:rsidR="00096A12" w:rsidRDefault="00096A12" w:rsidP="00096A12">
      <w:pPr>
        <w:ind w:firstLine="0"/>
      </w:pPr>
      <w:r>
        <w:t>где Р</w:t>
      </w:r>
      <w:r>
        <w:rPr>
          <w:vertAlign w:val="subscript"/>
          <w:lang w:val="en-US"/>
        </w:rPr>
        <w:t>max</w:t>
      </w:r>
      <w:r>
        <w:t xml:space="preserve"> – наибольшая пиковая активная мощность в час, из отчета за месяц потребления активной мощности за апрель,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 (=МАКС(выборка из отчета)).</w:t>
      </w:r>
    </w:p>
    <w:p w:rsidR="00216621" w:rsidRPr="00216621" w:rsidRDefault="00216621" w:rsidP="00216621">
      <w:r>
        <w:t>Р</w:t>
      </w:r>
      <w:r>
        <w:rPr>
          <w:vertAlign w:val="subscript"/>
          <w:lang w:val="en-US"/>
        </w:rPr>
        <w:t>max</w:t>
      </w:r>
      <w:r>
        <w:rPr>
          <w:vertAlign w:val="subscript"/>
        </w:rPr>
        <w:t xml:space="preserve"> 8</w:t>
      </w:r>
      <w:r>
        <w:t>=64,08 кВт,</w:t>
      </w:r>
    </w:p>
    <w:p w:rsidR="00216621" w:rsidRPr="00216621" w:rsidRDefault="00216621" w:rsidP="00216621">
      <w:r>
        <w:t>Р</w:t>
      </w:r>
      <w:r>
        <w:rPr>
          <w:vertAlign w:val="subscript"/>
          <w:lang w:val="en-US"/>
        </w:rPr>
        <w:t>max</w:t>
      </w:r>
      <w:r>
        <w:rPr>
          <w:vertAlign w:val="subscript"/>
        </w:rPr>
        <w:t xml:space="preserve"> 9</w:t>
      </w:r>
      <w:r>
        <w:t>=61,92 кВт.</w:t>
      </w:r>
    </w:p>
    <w:p w:rsidR="0075174A" w:rsidRDefault="00441EF4" w:rsidP="00CD26C4">
      <w:r>
        <w:t>Тогда</w:t>
      </w:r>
      <w:r w:rsidR="00096A12">
        <w:t xml:space="preserve"> требуемая мощность компенсирующей установки:</w:t>
      </w:r>
    </w:p>
    <w:p w:rsidR="00C74F13" w:rsidRDefault="00C74F13" w:rsidP="00CD26C4"/>
    <w:p w:rsidR="00EE0E38" w:rsidRDefault="00BE4946" w:rsidP="00EE0E38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=64,08×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0,97-0,32</m:t>
            </m:r>
          </m:e>
        </m:d>
        <m:r>
          <w:rPr>
            <w:rFonts w:ascii="Cambria Math" w:hAnsi="Cambria Math"/>
          </w:rPr>
          <m:t>=41,65</m:t>
        </m:r>
      </m:oMath>
      <w:r w:rsidR="008361A5">
        <w:t xml:space="preserve"> кВАр</w:t>
      </w:r>
      <w:r w:rsidR="00096A12">
        <w:t>.</w:t>
      </w:r>
    </w:p>
    <w:p w:rsidR="00C74F13" w:rsidRDefault="00C74F13" w:rsidP="00EE0E38">
      <w:pPr>
        <w:jc w:val="center"/>
      </w:pPr>
    </w:p>
    <w:p w:rsidR="002359BA" w:rsidRDefault="002359BA" w:rsidP="00CD26C4">
      <w:r>
        <w:t>Исходя из полученных данных</w:t>
      </w:r>
      <w:r w:rsidR="00A02EA9">
        <w:t>,</w:t>
      </w:r>
      <w:r w:rsidR="008800A6">
        <w:t xml:space="preserve"> принимается, что</w:t>
      </w:r>
      <w:r w:rsidR="008361A5">
        <w:t xml:space="preserve"> требуемая мощность установки компенсации реактивной мощности должна быть в пределах</w:t>
      </w:r>
      <w:r w:rsidR="00A02EA9">
        <w:t xml:space="preserve"> не менее </w:t>
      </w:r>
      <w:r w:rsidR="008361A5">
        <w:t xml:space="preserve"> </w:t>
      </w:r>
      <w:r w:rsidR="00216621">
        <w:t>42</w:t>
      </w:r>
      <w:r w:rsidR="008361A5">
        <w:t xml:space="preserve"> кВАр.</w:t>
      </w:r>
    </w:p>
    <w:p w:rsidR="00B70207" w:rsidRDefault="00B70207" w:rsidP="00CD26C4">
      <w:r>
        <w:t xml:space="preserve">Аналогично рассчитывается мощность установки для 1 ввода – она составила </w:t>
      </w:r>
      <w:r w:rsidR="00216621">
        <w:t>40,24</w:t>
      </w:r>
      <w:r>
        <w:t xml:space="preserve"> кВАр</w:t>
      </w:r>
    </w:p>
    <w:p w:rsidR="00B11209" w:rsidRDefault="000005DE" w:rsidP="003806D9">
      <w:pPr>
        <w:pStyle w:val="3"/>
      </w:pPr>
      <w:bookmarkStart w:id="26" w:name="_Toc11884507"/>
      <w:r>
        <w:t xml:space="preserve">3.5 </w:t>
      </w:r>
      <w:r w:rsidR="004E0032" w:rsidRPr="00B11209">
        <w:t>Выбор установки компенсации реактивной мощности</w:t>
      </w:r>
      <w:bookmarkEnd w:id="26"/>
      <w:r w:rsidR="004E0032">
        <w:t xml:space="preserve">  </w:t>
      </w:r>
    </w:p>
    <w:p w:rsidR="004E0032" w:rsidRDefault="00B11209" w:rsidP="00CD26C4">
      <w:r>
        <w:t>Ф</w:t>
      </w:r>
      <w:r w:rsidR="004E0032">
        <w:t>ирм</w:t>
      </w:r>
      <w:r w:rsidR="006C2A62">
        <w:t>а</w:t>
      </w:r>
      <w:r w:rsidR="004E0032">
        <w:t xml:space="preserve"> </w:t>
      </w:r>
      <w:r w:rsidR="004E0032" w:rsidRPr="004E0032">
        <w:t>ООО «ЧЭАЗ-ЭЛПРИ»- дочернее предприятие ЗАО «Чебоксарский электроаппаратный завод», является одним из ведущих российских производителей энергосберегающего оборудования, электроприводов и систем управления на их основе для промышленных предприятий, энергетики и ЖКХ.</w:t>
      </w:r>
      <w:r w:rsidR="004E0032">
        <w:t xml:space="preserve"> Они производят установки компенсации реактивной мощности. </w:t>
      </w:r>
    </w:p>
    <w:p w:rsidR="005E662F" w:rsidRDefault="008361A5" w:rsidP="00CD26C4">
      <w:r>
        <w:t>По каталогу выбирае</w:t>
      </w:r>
      <w:r w:rsidR="00B11209">
        <w:t>тся</w:t>
      </w:r>
      <w:r>
        <w:t xml:space="preserve"> установк</w:t>
      </w:r>
      <w:r w:rsidR="00B11209">
        <w:t>а</w:t>
      </w:r>
      <w:r>
        <w:t xml:space="preserve"> мощностью </w:t>
      </w:r>
      <w:r w:rsidR="00B70207">
        <w:t>50</w:t>
      </w:r>
      <w:r>
        <w:t>, с а</w:t>
      </w:r>
      <w:r w:rsidR="005E662F">
        <w:t>втоматическим регулированием, с мощностью ступени</w:t>
      </w:r>
      <w:r>
        <w:t xml:space="preserve"> регулирования</w:t>
      </w:r>
      <w:r w:rsidR="005E662F">
        <w:t xml:space="preserve"> </w:t>
      </w:r>
      <w:r w:rsidR="00B70207">
        <w:t>50</w:t>
      </w:r>
      <w:r w:rsidR="005E662F" w:rsidRPr="00F52D04">
        <w:t>.</w:t>
      </w:r>
    </w:p>
    <w:p w:rsidR="004E0032" w:rsidRDefault="005E662F" w:rsidP="00CD26C4">
      <w:r>
        <w:t xml:space="preserve"> </w:t>
      </w:r>
      <w:r w:rsidR="004E0032">
        <w:t>Таких установок потребуется в количестве 2 штук,</w:t>
      </w:r>
      <w:r w:rsidR="006C2A62">
        <w:t xml:space="preserve"> одна установка</w:t>
      </w:r>
      <w:r w:rsidR="004E0032">
        <w:t xml:space="preserve"> </w:t>
      </w:r>
      <w:r w:rsidR="00B70207">
        <w:t>на каждый ввод</w:t>
      </w:r>
      <w:r w:rsidR="006C2A62">
        <w:t>.</w:t>
      </w:r>
    </w:p>
    <w:p w:rsidR="006C2A62" w:rsidRDefault="006C2A62" w:rsidP="00CD26C4">
      <w:r>
        <w:t>В общем, количество установок и место их подключения зависит от положения секционных разъединителей</w:t>
      </w:r>
      <w:r w:rsidR="00DB6368">
        <w:t xml:space="preserve"> 1 и 2</w:t>
      </w:r>
      <w:r>
        <w:t xml:space="preserve"> (Приложение Б). Возможны разные варианты установки:</w:t>
      </w:r>
    </w:p>
    <w:p w:rsidR="006C2A62" w:rsidRDefault="006C2A62" w:rsidP="00CD26C4">
      <w:r>
        <w:t>- одна установка на всю систему шин, если оба секционных разъединителя постоянно во включенном положении;</w:t>
      </w:r>
    </w:p>
    <w:p w:rsidR="006C2A62" w:rsidRDefault="006C2A62" w:rsidP="009C1933">
      <w:r>
        <w:t>-две установки, когда система шин разъединяется одним секц</w:t>
      </w:r>
      <w:r w:rsidR="00DB6368">
        <w:t>и</w:t>
      </w:r>
      <w:r>
        <w:t>онным разъединителем, другой включен.</w:t>
      </w:r>
    </w:p>
    <w:p w:rsidR="006C2A62" w:rsidRDefault="006C2A62" w:rsidP="009C1933">
      <w:r>
        <w:t>Для каждого варианта рассчитываются свои мощности установок.</w:t>
      </w:r>
    </w:p>
    <w:p w:rsidR="006C2A62" w:rsidRDefault="006C2A62" w:rsidP="009C1933">
      <w:r>
        <w:t>В данном случае, применена схема с двумя установками, когда секционный разъединитель</w:t>
      </w:r>
      <w:r w:rsidR="009C1933">
        <w:t xml:space="preserve"> 1</w:t>
      </w:r>
      <w:r>
        <w:t xml:space="preserve"> постоянно включен, </w:t>
      </w:r>
      <w:r w:rsidR="009C1933">
        <w:t xml:space="preserve">секционный разъединитель 2 периодически во время работ переключается персоналом испытательной станции. </w:t>
      </w:r>
    </w:p>
    <w:p w:rsidR="00744A79" w:rsidRPr="00B11209" w:rsidRDefault="00744A79" w:rsidP="000A42E1">
      <w:pPr>
        <w:pStyle w:val="4"/>
      </w:pPr>
      <w:bookmarkStart w:id="27" w:name="_Toc11716755"/>
      <w:r w:rsidRPr="00B11209">
        <w:t>Установка компенсации реактивной мощности УКРМ 7</w:t>
      </w:r>
      <w:bookmarkEnd w:id="27"/>
    </w:p>
    <w:p w:rsidR="00744A79" w:rsidRPr="007B0702" w:rsidRDefault="00744A79" w:rsidP="00CD26C4">
      <w:pPr>
        <w:rPr>
          <w:rFonts w:cs="Times New Roman"/>
        </w:rPr>
      </w:pPr>
      <w:r w:rsidRPr="00B06FC1">
        <w:rPr>
          <w:rFonts w:cs="Times New Roman"/>
        </w:rPr>
        <w:t>Конденсаторная установка компенсации реактивной мощности серии УККРМ 7</w:t>
      </w:r>
      <w:r w:rsidR="007B0702">
        <w:rPr>
          <w:rFonts w:cs="Times New Roman"/>
        </w:rPr>
        <w:t xml:space="preserve"> </w:t>
      </w:r>
      <w:r w:rsidR="007B0702" w:rsidRPr="007B0702">
        <w:rPr>
          <w:rFonts w:cs="Times New Roman"/>
        </w:rPr>
        <w:t>[3]</w:t>
      </w:r>
    </w:p>
    <w:p w:rsidR="009C1933" w:rsidRDefault="00744A79" w:rsidP="00CD26C4">
      <w:pPr>
        <w:rPr>
          <w:rFonts w:cs="Times New Roman"/>
        </w:rPr>
      </w:pPr>
      <w:r w:rsidRPr="00B06FC1">
        <w:rPr>
          <w:rFonts w:cs="Times New Roman"/>
        </w:rPr>
        <w:t>Высоковольтные регулируемые и нерегулируемые установки конденсаторные для компенсации реактивной мощности УККРМ-7 производства ООО «ЧЭАЗ-ЭЛПРИ» мощностью от 25 до 10000 квар предназначены для повышения коэффициента мощности электроустановок промышленных предприятий и в распределительных трехфазных сетях напряжением 6-10 кВ частотой 50 Гц.</w:t>
      </w:r>
      <w:r w:rsidR="00470C51">
        <w:rPr>
          <w:rFonts w:cs="Times New Roman"/>
        </w:rPr>
        <w:t xml:space="preserve"> </w:t>
      </w:r>
      <w:r w:rsidR="00D54190">
        <w:rPr>
          <w:rFonts w:cs="Times New Roman"/>
        </w:rPr>
        <w:t>(приложение В)</w:t>
      </w:r>
    </w:p>
    <w:p w:rsidR="009C1933" w:rsidRPr="009C1933" w:rsidRDefault="009C1933" w:rsidP="009C1933">
      <w:pPr>
        <w:pStyle w:val="4"/>
      </w:pPr>
      <w:r w:rsidRPr="009C1933">
        <w:t>Техническое описание конденсаторной установки.</w:t>
      </w:r>
    </w:p>
    <w:p w:rsidR="009C1933" w:rsidRPr="00B06FC1" w:rsidRDefault="009C1933" w:rsidP="009C1933">
      <w:pPr>
        <w:rPr>
          <w:rFonts w:cs="Times New Roman"/>
        </w:rPr>
      </w:pPr>
      <w:r w:rsidRPr="00B06FC1">
        <w:rPr>
          <w:rFonts w:cs="Times New Roman"/>
        </w:rPr>
        <w:t>Конденсаторные установки УККРМ-7 комплектуются трехфазными высоковольтными косинусными конденсаторами. Конденсаторы производятся на базе металлизированной пленки и заполняются экологически безопасным импрегнатом не содержащем фенолов.</w:t>
      </w:r>
    </w:p>
    <w:p w:rsidR="009C1933" w:rsidRPr="009C1933" w:rsidRDefault="009C1933" w:rsidP="009C1933"/>
    <w:p w:rsidR="00470C51" w:rsidRDefault="00470C51" w:rsidP="00470C51">
      <w:pPr>
        <w:pStyle w:val="aa"/>
        <w:rPr>
          <w:rFonts w:cs="Times New Roman"/>
          <w:noProof/>
          <w:szCs w:val="28"/>
        </w:rPr>
      </w:pPr>
      <w:r>
        <w:rPr>
          <w:noProof/>
        </w:rPr>
        <w:t xml:space="preserve">а) </w:t>
      </w:r>
      <w:r w:rsidRPr="00B06FC1">
        <w:rPr>
          <w:noProof/>
        </w:rPr>
        <w:drawing>
          <wp:inline distT="0" distB="0" distL="0" distR="0">
            <wp:extent cx="2695031" cy="322456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31" cy="322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б)</w:t>
      </w:r>
      <w:r w:rsidRPr="001603CE">
        <w:rPr>
          <w:rFonts w:cs="Times New Roman"/>
          <w:noProof/>
          <w:szCs w:val="28"/>
        </w:rPr>
        <w:t xml:space="preserve"> </w:t>
      </w:r>
      <w:r w:rsidRPr="00B06FC1">
        <w:rPr>
          <w:rFonts w:cs="Times New Roman"/>
          <w:noProof/>
          <w:szCs w:val="28"/>
        </w:rPr>
        <w:drawing>
          <wp:inline distT="0" distB="0" distL="0" distR="0">
            <wp:extent cx="2413685" cy="3225272"/>
            <wp:effectExtent l="19050" t="0" r="566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9" cy="32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</w:p>
    <w:p w:rsidR="00470C51" w:rsidRDefault="00470C51" w:rsidP="00470C51">
      <w:pPr>
        <w:pStyle w:val="aa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 xml:space="preserve">в) </w:t>
      </w:r>
      <w:r w:rsidRPr="00B06FC1">
        <w:rPr>
          <w:rFonts w:cs="Times New Roman"/>
          <w:noProof/>
          <w:szCs w:val="28"/>
        </w:rPr>
        <w:drawing>
          <wp:inline distT="0" distB="0" distL="0" distR="0">
            <wp:extent cx="3162300" cy="315132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78" cy="31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51" w:rsidRPr="001603CE" w:rsidRDefault="00470C51" w:rsidP="000A42E1">
      <w:pPr>
        <w:pStyle w:val="aa"/>
      </w:pPr>
      <w:r>
        <w:t>Рисунок 3.</w:t>
      </w:r>
      <w:r w:rsidR="00FB19D5">
        <w:t>5</w:t>
      </w:r>
      <w:r>
        <w:t xml:space="preserve"> </w:t>
      </w:r>
      <w:r w:rsidRPr="00B06FC1">
        <w:t xml:space="preserve">(а, б, в) – </w:t>
      </w:r>
      <w:r>
        <w:t>О</w:t>
      </w:r>
      <w:r w:rsidRPr="00B06FC1">
        <w:t>бщий вид конденсаторной установки</w:t>
      </w:r>
      <w:r>
        <w:t>.</w:t>
      </w:r>
    </w:p>
    <w:p w:rsidR="00744A79" w:rsidRDefault="00744A79" w:rsidP="00CD26C4">
      <w:pPr>
        <w:rPr>
          <w:rFonts w:cs="Times New Roman"/>
        </w:rPr>
      </w:pPr>
      <w:r w:rsidRPr="00B06FC1">
        <w:rPr>
          <w:rFonts w:cs="Times New Roman"/>
        </w:rPr>
        <w:t>В отличие от старой технологии производства конденсаторов для компенсации реактивной мощности, новый импрегнат безопасен для людей и разлагается на составляющие вещества за неделю.</w:t>
      </w:r>
    </w:p>
    <w:p w:rsidR="00744A79" w:rsidRPr="00B06FC1" w:rsidRDefault="00744A79" w:rsidP="00CD26C4">
      <w:r w:rsidRPr="00B06FC1">
        <w:t>Автоматическое управление ступенями конденсаторной установки осуществляется микропроцессорным контроллером, обеспечивающим поддержку протокола обмена Modbus RTU и имеющим физические каналы связи RS-485/RS-232. Установки компенсации также обеспечивают ручное поочередное включение/отключение ступеней.</w:t>
      </w:r>
    </w:p>
    <w:p w:rsidR="00744A79" w:rsidRPr="00B06FC1" w:rsidRDefault="00744A79" w:rsidP="00CD26C4">
      <w:r w:rsidRPr="00B06FC1">
        <w:t>В нерегулируемых конденсаторных установках микропроцессорный контроллер и контактор отсутствуют.</w:t>
      </w:r>
    </w:p>
    <w:p w:rsidR="00744A79" w:rsidRPr="00B06FC1" w:rsidRDefault="00744A79" w:rsidP="00CD26C4">
      <w:r w:rsidRPr="00B06FC1">
        <w:t>Конденсаторные установки компенсации реактивной мощности обеспечивают:</w:t>
      </w:r>
    </w:p>
    <w:p w:rsidR="00744A79" w:rsidRPr="00B06FC1" w:rsidRDefault="00744A79" w:rsidP="00CD26C4">
      <w:r>
        <w:t xml:space="preserve">- </w:t>
      </w:r>
      <w:r w:rsidRPr="00B06FC1">
        <w:t>уменьшение потери энергии на линиях электропередачи, в кабелях, трансформаторах и распределительном оборудовании за счет уменьшения фазных токов;</w:t>
      </w:r>
    </w:p>
    <w:p w:rsidR="00744A79" w:rsidRPr="00B06FC1" w:rsidRDefault="00744A79" w:rsidP="00CD26C4">
      <w:r>
        <w:t xml:space="preserve">- </w:t>
      </w:r>
      <w:r w:rsidRPr="00B06FC1">
        <w:t>снижение провалов напряжения;</w:t>
      </w:r>
    </w:p>
    <w:p w:rsidR="00744A79" w:rsidRPr="00B06FC1" w:rsidRDefault="00744A79" w:rsidP="00CD26C4">
      <w:r>
        <w:t xml:space="preserve">- </w:t>
      </w:r>
      <w:r w:rsidRPr="00B06FC1">
        <w:t>увеличение срока службы трансформаторов за счет снижения температуры перегрева обмоток;</w:t>
      </w:r>
    </w:p>
    <w:p w:rsidR="00744A79" w:rsidRPr="00B06FC1" w:rsidRDefault="00744A79" w:rsidP="00CD26C4">
      <w:r>
        <w:t xml:space="preserve">- </w:t>
      </w:r>
      <w:r w:rsidRPr="00B06FC1">
        <w:t>возможность в подключении дополнительной нагрузки за счет снижения тока потребляемого от силового трансформатора;</w:t>
      </w:r>
    </w:p>
    <w:p w:rsidR="00744A79" w:rsidRPr="00B06FC1" w:rsidRDefault="00744A79" w:rsidP="00CD26C4">
      <w:r>
        <w:t xml:space="preserve">- </w:t>
      </w:r>
      <w:r w:rsidRPr="00B06FC1">
        <w:t>снижение затрат на закупку кабелей (для проектируемых объектов) за счет уменьшения их сечения;</w:t>
      </w:r>
    </w:p>
    <w:p w:rsidR="00744A79" w:rsidRPr="00B06FC1" w:rsidRDefault="00744A79" w:rsidP="00CD26C4">
      <w:r>
        <w:t xml:space="preserve">- </w:t>
      </w:r>
      <w:r w:rsidRPr="00B06FC1">
        <w:t>подавление сетевых помех, снижение несимметрии фаз;</w:t>
      </w:r>
    </w:p>
    <w:p w:rsidR="00744A79" w:rsidRDefault="00744A79" w:rsidP="00CD26C4">
      <w:r>
        <w:t xml:space="preserve">- </w:t>
      </w:r>
      <w:r w:rsidRPr="00B06FC1">
        <w:t>улучшение качества электроэнергии.</w:t>
      </w:r>
    </w:p>
    <w:p w:rsidR="00744A79" w:rsidRDefault="00744A79" w:rsidP="000A42E1">
      <w:pPr>
        <w:pStyle w:val="4"/>
      </w:pPr>
      <w:bookmarkStart w:id="28" w:name="_Toc11716756"/>
      <w:r w:rsidRPr="009C1988">
        <w:t>Технические характеристики</w:t>
      </w:r>
      <w:bookmarkEnd w:id="28"/>
    </w:p>
    <w:p w:rsidR="00B11209" w:rsidRPr="00B11209" w:rsidRDefault="00B11209" w:rsidP="00AF23FB">
      <w:pPr>
        <w:ind w:firstLine="0"/>
      </w:pPr>
      <w:r>
        <w:t xml:space="preserve">Таблица 3.3 – </w:t>
      </w:r>
      <w:r w:rsidR="00AF23FB">
        <w:t>Т</w:t>
      </w:r>
      <w:r>
        <w:t>ехнические характеристики У</w:t>
      </w:r>
      <w:r w:rsidR="00196C8E">
        <w:t>К</w:t>
      </w:r>
      <w:r>
        <w:t>КРМ</w:t>
      </w:r>
      <w:r w:rsidR="00196C8E">
        <w:t>-7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44"/>
        <w:gridCol w:w="5812"/>
      </w:tblGrid>
      <w:tr w:rsidR="00BF5338" w:rsidRPr="009726E6" w:rsidTr="00D73FD9">
        <w:trPr>
          <w:trHeight w:val="698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Род тока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Переменный, трехфазный</w:t>
            </w:r>
          </w:p>
        </w:tc>
      </w:tr>
      <w:tr w:rsidR="00BF5338" w:rsidRPr="009726E6" w:rsidTr="00D73FD9">
        <w:trPr>
          <w:trHeight w:val="318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Напряжение номинально</w:t>
            </w:r>
            <w:r w:rsidR="00AF23FB">
              <w:rPr>
                <w:sz w:val="24"/>
                <w:szCs w:val="24"/>
              </w:rPr>
              <w:t>е</w:t>
            </w:r>
            <w:r w:rsidRPr="007E7B7D">
              <w:rPr>
                <w:sz w:val="24"/>
                <w:szCs w:val="24"/>
              </w:rPr>
              <w:t>, кВ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6,3; 10,5</w:t>
            </w:r>
          </w:p>
        </w:tc>
      </w:tr>
      <w:tr w:rsidR="00BF5338" w:rsidRPr="009726E6" w:rsidTr="00D73FD9">
        <w:trPr>
          <w:trHeight w:val="318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Частота, Гц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50</w:t>
            </w:r>
          </w:p>
        </w:tc>
      </w:tr>
      <w:tr w:rsidR="00BF5338" w:rsidRPr="009726E6" w:rsidTr="00D73FD9">
        <w:trPr>
          <w:trHeight w:val="352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Номинальная мощность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25; 50; 150; 300; 450; 600; 750; 900; 1050; 1200; 1350; 1500; 1800; 2100; 2250; 2400; 2700; 3150; 3600; 10000</w:t>
            </w:r>
          </w:p>
        </w:tc>
      </w:tr>
      <w:tr w:rsidR="00BF5338" w:rsidRPr="009726E6" w:rsidTr="00D73FD9">
        <w:trPr>
          <w:trHeight w:val="1220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Максимальное количество ступеней регулирования мощности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14</w:t>
            </w:r>
          </w:p>
        </w:tc>
      </w:tr>
      <w:tr w:rsidR="00BF5338" w:rsidRPr="009726E6" w:rsidTr="00D73FD9">
        <w:trPr>
          <w:trHeight w:val="586"/>
        </w:trPr>
        <w:tc>
          <w:tcPr>
            <w:tcW w:w="3544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Тип установки</w:t>
            </w:r>
          </w:p>
        </w:tc>
        <w:tc>
          <w:tcPr>
            <w:tcW w:w="5812" w:type="dxa"/>
            <w:vAlign w:val="center"/>
          </w:tcPr>
          <w:p w:rsidR="00BF5338" w:rsidRPr="007E7B7D" w:rsidRDefault="00BF5338" w:rsidP="00AF23F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Регулируемая, нерегулируемая</w:t>
            </w:r>
          </w:p>
        </w:tc>
      </w:tr>
    </w:tbl>
    <w:p w:rsidR="009C1933" w:rsidRDefault="009C1933" w:rsidP="009C1933"/>
    <w:p w:rsidR="009C1933" w:rsidRDefault="009C1933" w:rsidP="009C1933">
      <w:pPr>
        <w:ind w:firstLine="0"/>
      </w:pPr>
      <w:r>
        <w:t>Продолжение таблицы 3.3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44"/>
        <w:gridCol w:w="5812"/>
      </w:tblGrid>
      <w:tr w:rsidR="009C1933" w:rsidRPr="007E7B7D" w:rsidTr="009C1933">
        <w:trPr>
          <w:trHeight w:val="954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Тип микропроцессорного регулятора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E7B7D">
              <w:rPr>
                <w:sz w:val="24"/>
                <w:szCs w:val="24"/>
                <w:lang w:val="en-US"/>
              </w:rPr>
              <w:t>NOVAR 1206</w:t>
            </w:r>
            <w:r w:rsidRPr="007E7B7D">
              <w:rPr>
                <w:sz w:val="24"/>
                <w:szCs w:val="24"/>
              </w:rPr>
              <w:t>;</w:t>
            </w:r>
            <w:r w:rsidRPr="007E7B7D">
              <w:rPr>
                <w:sz w:val="24"/>
                <w:szCs w:val="24"/>
                <w:lang w:val="en-US"/>
              </w:rPr>
              <w:t xml:space="preserve">  NOVAR 1214</w:t>
            </w:r>
          </w:p>
        </w:tc>
      </w:tr>
      <w:tr w:rsidR="009C1933" w:rsidRPr="007E7B7D" w:rsidTr="009C1933">
        <w:trPr>
          <w:trHeight w:val="1084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Мощность ступени регулирования, кВАр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30; 100; 150; 300; 450; 600; 750; 900; 1000</w:t>
            </w:r>
          </w:p>
        </w:tc>
      </w:tr>
      <w:tr w:rsidR="009C1933" w:rsidRPr="007E7B7D" w:rsidTr="009C1933">
        <w:trPr>
          <w:trHeight w:val="1077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Напряжение вспомогательных цепей, В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220, 50Гц</w:t>
            </w:r>
          </w:p>
        </w:tc>
      </w:tr>
      <w:tr w:rsidR="009C1933" w:rsidRPr="007E7B7D" w:rsidTr="009C1933">
        <w:trPr>
          <w:trHeight w:val="904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Стапень защиты по ГОСТ 14254-96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  <w:lang w:val="en-US"/>
              </w:rPr>
              <w:t>IP20</w:t>
            </w:r>
            <w:r w:rsidRPr="007E7B7D">
              <w:rPr>
                <w:sz w:val="24"/>
                <w:szCs w:val="24"/>
              </w:rPr>
              <w:t>; другое – но согласованию</w:t>
            </w:r>
          </w:p>
        </w:tc>
      </w:tr>
      <w:tr w:rsidR="009C1933" w:rsidRPr="007E7B7D" w:rsidTr="009C1933">
        <w:trPr>
          <w:trHeight w:val="925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УХЛ4; другое – по согласованию</w:t>
            </w:r>
          </w:p>
        </w:tc>
      </w:tr>
      <w:tr w:rsidR="009C1933" w:rsidRPr="007E7B7D" w:rsidTr="009C1933">
        <w:trPr>
          <w:trHeight w:val="843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 xml:space="preserve">Габаритные размеры ячеек </w:t>
            </w:r>
            <w:r w:rsidRPr="007E7B7D">
              <w:rPr>
                <w:rFonts w:cs="Times New Roman"/>
                <w:sz w:val="24"/>
                <w:szCs w:val="24"/>
              </w:rPr>
              <w:t>(Ш х В х Г)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800 х 2000 х 800 мм</w:t>
            </w:r>
          </w:p>
        </w:tc>
      </w:tr>
      <w:tr w:rsidR="009C1933" w:rsidRPr="007E7B7D" w:rsidTr="009C1933">
        <w:trPr>
          <w:trHeight w:val="720"/>
        </w:trPr>
        <w:tc>
          <w:tcPr>
            <w:tcW w:w="3544" w:type="dxa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sz w:val="24"/>
                <w:szCs w:val="24"/>
              </w:rPr>
              <w:t>Регулирование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C1933" w:rsidRPr="007E7B7D" w:rsidRDefault="009C1933" w:rsidP="009C193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по cos(fi) и по напряжению</w:t>
            </w:r>
          </w:p>
        </w:tc>
      </w:tr>
    </w:tbl>
    <w:p w:rsidR="009C1933" w:rsidRPr="009C1933" w:rsidRDefault="009C1933" w:rsidP="009C1933"/>
    <w:p w:rsidR="00744A79" w:rsidRPr="009C1933" w:rsidRDefault="00744A79" w:rsidP="009C1933">
      <w:pPr>
        <w:rPr>
          <w:b/>
        </w:rPr>
      </w:pPr>
      <w:r w:rsidRPr="009C1933">
        <w:rPr>
          <w:b/>
        </w:rPr>
        <w:t>Условия эксплуатации</w:t>
      </w:r>
    </w:p>
    <w:p w:rsidR="00B11209" w:rsidRPr="00B11209" w:rsidRDefault="00AF23FB" w:rsidP="00D73FD9">
      <w:pPr>
        <w:suppressAutoHyphens/>
        <w:spacing w:before="80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 3.4 – У</w:t>
      </w:r>
      <w:r w:rsidR="00B11209">
        <w:rPr>
          <w:rFonts w:cs="Times New Roman"/>
          <w:szCs w:val="28"/>
        </w:rPr>
        <w:t>словия эксплуатации УК</w:t>
      </w:r>
      <w:r w:rsidR="00196C8E">
        <w:rPr>
          <w:rFonts w:cs="Times New Roman"/>
          <w:szCs w:val="28"/>
        </w:rPr>
        <w:t>К</w:t>
      </w:r>
      <w:r w:rsidR="00B11209">
        <w:rPr>
          <w:rFonts w:cs="Times New Roman"/>
          <w:szCs w:val="28"/>
        </w:rPr>
        <w:t>РМ</w:t>
      </w:r>
      <w:r w:rsidR="00196C8E">
        <w:rPr>
          <w:rFonts w:cs="Times New Roman"/>
          <w:szCs w:val="28"/>
        </w:rPr>
        <w:t>-7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4819"/>
      </w:tblGrid>
      <w:tr w:rsidR="00BF5338" w:rsidTr="00D73FD9">
        <w:trPr>
          <w:trHeight w:val="500"/>
        </w:trPr>
        <w:tc>
          <w:tcPr>
            <w:tcW w:w="4537" w:type="dxa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от + 1 до + 40</w:t>
            </w:r>
          </w:p>
        </w:tc>
      </w:tr>
      <w:tr w:rsidR="00BF5338" w:rsidTr="00D73FD9">
        <w:trPr>
          <w:trHeight w:val="489"/>
        </w:trPr>
        <w:tc>
          <w:tcPr>
            <w:tcW w:w="4537" w:type="dxa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Высота над уровнем моря, м, не более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F5338" w:rsidRPr="007E7B7D" w:rsidRDefault="008E5439" w:rsidP="00814375">
            <w:pPr>
              <w:tabs>
                <w:tab w:val="left" w:pos="5760"/>
                <w:tab w:val="right" w:pos="6489"/>
              </w:tabs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  <w:r w:rsidR="00BF5338" w:rsidRPr="007E7B7D">
              <w:rPr>
                <w:sz w:val="24"/>
                <w:szCs w:val="24"/>
              </w:rPr>
              <w:tab/>
              <w:t>1000</w:t>
            </w:r>
            <w:r w:rsidR="00BF5338" w:rsidRPr="007E7B7D">
              <w:rPr>
                <w:sz w:val="24"/>
                <w:szCs w:val="24"/>
              </w:rPr>
              <w:tab/>
              <w:t>1</w:t>
            </w:r>
          </w:p>
        </w:tc>
      </w:tr>
      <w:tr w:rsidR="00BF5338" w:rsidTr="00D73FD9">
        <w:trPr>
          <w:trHeight w:val="1343"/>
        </w:trPr>
        <w:tc>
          <w:tcPr>
            <w:tcW w:w="4537" w:type="dxa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Окружающая среда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F5338" w:rsidRPr="007E7B7D" w:rsidRDefault="00BF5338" w:rsidP="00814375">
            <w:pPr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невзрывоопасная, не содержащая топроводящей пыли, агрессивных газов и паров, в концентрациях,</w:t>
            </w:r>
            <w:r w:rsidR="00AF23FB">
              <w:rPr>
                <w:rFonts w:cs="Times New Roman"/>
                <w:sz w:val="24"/>
                <w:szCs w:val="24"/>
              </w:rPr>
              <w:t xml:space="preserve"> р</w:t>
            </w:r>
            <w:r w:rsidRPr="007E7B7D">
              <w:rPr>
                <w:rFonts w:cs="Times New Roman"/>
                <w:sz w:val="24"/>
                <w:szCs w:val="24"/>
              </w:rPr>
              <w:t>азрушающих металлы и изоляцию</w:t>
            </w:r>
          </w:p>
        </w:tc>
      </w:tr>
      <w:tr w:rsidR="00BF5338" w:rsidTr="00D73FD9">
        <w:trPr>
          <w:trHeight w:val="651"/>
        </w:trPr>
        <w:tc>
          <w:tcPr>
            <w:tcW w:w="4537" w:type="dxa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Место размещения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закрытые помещения</w:t>
            </w:r>
          </w:p>
        </w:tc>
      </w:tr>
      <w:tr w:rsidR="00BF5338" w:rsidTr="00D73FD9">
        <w:trPr>
          <w:trHeight w:val="559"/>
        </w:trPr>
        <w:tc>
          <w:tcPr>
            <w:tcW w:w="4537" w:type="dxa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Группа условий эксплуатации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F5338" w:rsidRPr="007E7B7D" w:rsidRDefault="00BF5338" w:rsidP="0081437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E7B7D">
              <w:rPr>
                <w:rFonts w:cs="Times New Roman"/>
                <w:sz w:val="24"/>
                <w:szCs w:val="24"/>
              </w:rPr>
              <w:t>М1 по ГОСТ17516.1-90</w:t>
            </w:r>
          </w:p>
        </w:tc>
      </w:tr>
    </w:tbl>
    <w:p w:rsidR="009C1933" w:rsidRDefault="009C1933" w:rsidP="00CD26C4"/>
    <w:p w:rsidR="00744A79" w:rsidRPr="00B06FC1" w:rsidRDefault="00744A79" w:rsidP="00CD26C4">
      <w:r w:rsidRPr="00B06FC1">
        <w:t>Конденсаторные установки компенсации реактивной мощности допускают длительную работу:</w:t>
      </w:r>
    </w:p>
    <w:p w:rsidR="00744A79" w:rsidRPr="00B06FC1" w:rsidRDefault="00744A79" w:rsidP="00CD26C4">
      <w:r w:rsidRPr="00B06FC1">
        <w:t>- при повышении действующего значения напряжения до 1,1 номинального;</w:t>
      </w:r>
    </w:p>
    <w:p w:rsidR="00744A79" w:rsidRPr="00B06FC1" w:rsidRDefault="00744A79" w:rsidP="00CD26C4">
      <w:r w:rsidRPr="00B06FC1">
        <w:t>- при повышении действующего значении тока до 1,3 номинального, получаемого как за счет повышения напряжения, так и за счет высших гармоник, или того и другого вместе, независимо от гармонического состава тока;</w:t>
      </w:r>
    </w:p>
    <w:p w:rsidR="00744A79" w:rsidRPr="00B06FC1" w:rsidRDefault="00744A79" w:rsidP="00CD26C4">
      <w:r w:rsidRPr="00B06FC1">
        <w:t>- с учетом предельного отклонения по емкости плюс 5% наибольший допустимый ток может быть до 1,3 номинального тока установки.</w:t>
      </w:r>
    </w:p>
    <w:p w:rsidR="00744A79" w:rsidRPr="00B06FC1" w:rsidRDefault="00744A79" w:rsidP="00CD26C4">
      <w:r w:rsidRPr="00B06FC1">
        <w:t>Основные виды защит</w:t>
      </w:r>
      <w:r>
        <w:t>:</w:t>
      </w:r>
    </w:p>
    <w:p w:rsidR="00744A79" w:rsidRPr="00B06FC1" w:rsidRDefault="00AF23FB" w:rsidP="00CD26C4">
      <w:r>
        <w:t xml:space="preserve">- </w:t>
      </w:r>
      <w:r w:rsidR="00744A79" w:rsidRPr="00B06FC1">
        <w:t>от токовых перегрузок конденсаторов;</w:t>
      </w:r>
    </w:p>
    <w:p w:rsidR="00744A79" w:rsidRPr="00B06FC1" w:rsidRDefault="00AF23FB" w:rsidP="00CD26C4">
      <w:r>
        <w:t xml:space="preserve">- </w:t>
      </w:r>
      <w:r w:rsidR="00744A79" w:rsidRPr="00B06FC1">
        <w:t>тепловая (от перегрева конденсаторов);</w:t>
      </w:r>
    </w:p>
    <w:p w:rsidR="00744A79" w:rsidRPr="00B06FC1" w:rsidRDefault="00AF23FB" w:rsidP="00CD26C4">
      <w:r>
        <w:t xml:space="preserve">- </w:t>
      </w:r>
      <w:r w:rsidR="00744A79" w:rsidRPr="00B06FC1">
        <w:t>от протекания по конденсаторам токов высших гармоник;</w:t>
      </w:r>
    </w:p>
    <w:p w:rsidR="00744A79" w:rsidRPr="00B06FC1" w:rsidRDefault="00AF23FB" w:rsidP="00CD26C4">
      <w:r>
        <w:t xml:space="preserve">- </w:t>
      </w:r>
      <w:r w:rsidR="00744A79" w:rsidRPr="00B06FC1">
        <w:t>от пропадания напряжения питающей сети;</w:t>
      </w:r>
    </w:p>
    <w:p w:rsidR="00744A79" w:rsidRDefault="00AF23FB" w:rsidP="00CD26C4">
      <w:r>
        <w:t xml:space="preserve">- </w:t>
      </w:r>
      <w:r w:rsidR="00744A79" w:rsidRPr="00B06FC1">
        <w:t>от несимметрии фазных токовых напряжений.</w:t>
      </w:r>
    </w:p>
    <w:p w:rsidR="00744A79" w:rsidRPr="004C3F7F" w:rsidRDefault="00744A79" w:rsidP="000A42E1">
      <w:pPr>
        <w:pStyle w:val="4"/>
      </w:pPr>
      <w:bookmarkStart w:id="29" w:name="_Toc11716757"/>
      <w:r w:rsidRPr="004C3F7F">
        <w:t>Состав конденсаторной установки</w:t>
      </w:r>
      <w:bookmarkEnd w:id="29"/>
    </w:p>
    <w:p w:rsidR="00744A79" w:rsidRPr="00B06FC1" w:rsidRDefault="00744A79" w:rsidP="00CD26C4">
      <w:r w:rsidRPr="00B06FC1">
        <w:t>Конденсаторные установки УККРМ-7 выполняются в виде шкафов одностороннего обслуживания, состоящих из вводной ячейки и конденсаторных ячеек, количество которых зависит от мощности конденсаторной установки.</w:t>
      </w:r>
    </w:p>
    <w:p w:rsidR="00744A79" w:rsidRPr="00B06FC1" w:rsidRDefault="00744A79" w:rsidP="00CD26C4">
      <w:r w:rsidRPr="00B06FC1">
        <w:t>Ячейки соединяются между собой электрически - сборными шинами и механически - болтовыми соединениями. Соединения выводов конденсаторов с шинами выполняются гибкими перемычками.</w:t>
      </w:r>
    </w:p>
    <w:p w:rsidR="00744A79" w:rsidRPr="00B06FC1" w:rsidRDefault="00744A79" w:rsidP="00CD26C4">
      <w:r w:rsidRPr="00B06FC1">
        <w:t>Конденсаторные ячейки комплектуются высоковольтными косинусными трехфазными конденсаторами, оснащенными разрядными резисторами и встроенными предохранителями.</w:t>
      </w:r>
    </w:p>
    <w:p w:rsidR="00744A79" w:rsidRPr="00B06FC1" w:rsidRDefault="00744A79" w:rsidP="00CD26C4">
      <w:r w:rsidRPr="00B06FC1">
        <w:t>В вводной ячейке конденсаторной установки находятся трансформаторы тока, амперметры, показывающие суммарный ток всех конденсаторных батарей, автоматика защиты, сигнализирующая о превышении конденсаторами максимального тока, схема блокировки коммутационных элементов и дверей, обеспечивающая безопасность обслуживания.</w:t>
      </w:r>
    </w:p>
    <w:p w:rsidR="00744A79" w:rsidRPr="00B06FC1" w:rsidRDefault="00744A79" w:rsidP="00CD26C4">
      <w:r w:rsidRPr="00B06FC1">
        <w:t>По желанию Заказчика конденсаторная установка может быть выполнена с вводным разъединителем или без него.</w:t>
      </w:r>
    </w:p>
    <w:p w:rsidR="003F540A" w:rsidRDefault="00744A79" w:rsidP="00CD26C4">
      <w:r w:rsidRPr="00B06FC1">
        <w:t>Регулируемые конденсаторные установки УККРМ-7 позволяют в реальном масштабе времени, изменяя величину вносимой реактивной мощности, гибко подстраиваться под изменения нагрузки у потребителя. Регулирование происходит ступенчато включением/отключением вакуумных контакторов, расположенных в конденсаторных ячейках.</w:t>
      </w:r>
    </w:p>
    <w:p w:rsidR="00744A79" w:rsidRPr="00B06FC1" w:rsidRDefault="003F540A" w:rsidP="00CD26C4">
      <w:r>
        <w:t>С</w:t>
      </w:r>
      <w:r w:rsidR="00744A79" w:rsidRPr="00B06FC1">
        <w:t>уммарная мощность такой установки выбирается из условия поддержания заданного cos(fi) в режиме максимального потребления реактивной мощности.</w:t>
      </w:r>
    </w:p>
    <w:p w:rsidR="00744A79" w:rsidRPr="00B06FC1" w:rsidRDefault="00744A79" w:rsidP="00CD26C4">
      <w:r w:rsidRPr="00B06FC1">
        <w:t>Применение регулируемых конденсаторных установок позволяет избежать перекомпенсации, т.е. емкостного характера cos(</w:t>
      </w:r>
      <w:r w:rsidR="00E17AA2">
        <w:rPr>
          <w:rFonts w:cs="Times New Roman"/>
        </w:rPr>
        <w:t>φ</w:t>
      </w:r>
      <w:r w:rsidRPr="00B06FC1">
        <w:t>) в сети и, как следствие, увеличения нагрузки на питающие фидеры и штрафных санкций со стороны электроснабжающей организации.</w:t>
      </w:r>
    </w:p>
    <w:p w:rsidR="00744A79" w:rsidRPr="00B06FC1" w:rsidRDefault="00744A79" w:rsidP="00CD26C4">
      <w:r w:rsidRPr="00B06FC1">
        <w:t>Автоматическое управление ступенями конденсаторной установки осуществляется микропроцессорным регулятором реактивной мощности (контроллером), обеспечивающим поддержку протокола обмена Modbus RTU и имеющим физические каналы связи RS-485/RS-232.</w:t>
      </w:r>
    </w:p>
    <w:p w:rsidR="00744A79" w:rsidRPr="00B06FC1" w:rsidRDefault="00744A79" w:rsidP="00CD26C4">
      <w:r w:rsidRPr="00B06FC1">
        <w:t>Регулируемые конденсаторные установки УККРМ-7 также обеспечивают ручное поочередное включение/отключение ступеней. По запросу с регулируемой конденсаторной установкой поставляется программное обеспечение для интеграции установки в АСУТП.</w:t>
      </w:r>
    </w:p>
    <w:p w:rsidR="00744A79" w:rsidRDefault="00744A79" w:rsidP="00CD26C4">
      <w:r w:rsidRPr="00B06FC1">
        <w:t>Нерегулируемые конденсаторные установки УККРМ-7 рассчитаны на компенсацию заданной реактивной мощности. Микропроцессорный регулятор реактивной мощности и контакторы в нерегулируемых конденсаторных установках отсутствуют.</w:t>
      </w:r>
    </w:p>
    <w:p w:rsidR="00744A79" w:rsidRPr="00810F45" w:rsidRDefault="00744A79" w:rsidP="000A42E1">
      <w:pPr>
        <w:pStyle w:val="4"/>
      </w:pPr>
      <w:r w:rsidRPr="00810F45">
        <w:t>Условное обозначение конденсаторной установки:</w:t>
      </w:r>
    </w:p>
    <w:p w:rsidR="00744A79" w:rsidRDefault="00744A79" w:rsidP="0008249A">
      <w:pPr>
        <w:suppressAutoHyphens/>
        <w:spacing w:before="80"/>
        <w:ind w:left="-284"/>
        <w:rPr>
          <w:rFonts w:cs="Times New Roman"/>
          <w:b/>
          <w:szCs w:val="28"/>
        </w:rPr>
      </w:pPr>
      <w:r w:rsidRPr="005B4CA1">
        <w:rPr>
          <w:rFonts w:cs="Times New Roman"/>
          <w:b/>
          <w:szCs w:val="28"/>
        </w:rPr>
        <w:t>УККРМ- 7- Х- Х- Х- Х- Х- Х</w:t>
      </w:r>
      <w:r w:rsidRPr="005B4CA1">
        <w:rPr>
          <w:rFonts w:cs="Times New Roman"/>
          <w:b/>
          <w:szCs w:val="28"/>
        </w:rPr>
        <w:tab/>
        <w:t xml:space="preserve"> УХЛ4</w:t>
      </w:r>
    </w:p>
    <w:p w:rsidR="00B11209" w:rsidRPr="00B11209" w:rsidRDefault="00AF23FB" w:rsidP="00E90D67">
      <w:pPr>
        <w:suppressAutoHyphens/>
        <w:spacing w:before="80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 3.5 – В</w:t>
      </w:r>
      <w:r w:rsidR="00B11209">
        <w:rPr>
          <w:rFonts w:cs="Times New Roman"/>
          <w:szCs w:val="28"/>
        </w:rPr>
        <w:t>ыбор наименования УКРМ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6"/>
        <w:gridCol w:w="4820"/>
      </w:tblGrid>
      <w:tr w:rsidR="00A20D60" w:rsidRPr="00AE2C3C" w:rsidTr="00814375">
        <w:trPr>
          <w:trHeight w:val="645"/>
        </w:trPr>
        <w:tc>
          <w:tcPr>
            <w:tcW w:w="4536" w:type="dxa"/>
            <w:vAlign w:val="center"/>
          </w:tcPr>
          <w:p w:rsidR="00A20D60" w:rsidRPr="00AE2C3C" w:rsidRDefault="00A20D60" w:rsidP="00814375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E2C3C">
              <w:rPr>
                <w:rFonts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820" w:type="dxa"/>
            <w:vAlign w:val="center"/>
          </w:tcPr>
          <w:p w:rsidR="00A20D60" w:rsidRPr="00AE2C3C" w:rsidRDefault="00A20D60" w:rsidP="00814375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E2C3C">
              <w:rPr>
                <w:rFonts w:cs="Times New Roman"/>
                <w:b/>
                <w:sz w:val="24"/>
                <w:szCs w:val="24"/>
              </w:rPr>
              <w:t>Условное обозначение</w:t>
            </w:r>
          </w:p>
        </w:tc>
      </w:tr>
      <w:tr w:rsidR="0030064B" w:rsidRPr="00AE2C3C" w:rsidTr="00814375">
        <w:trPr>
          <w:trHeight w:val="644"/>
        </w:trPr>
        <w:tc>
          <w:tcPr>
            <w:tcW w:w="4536" w:type="dxa"/>
            <w:vAlign w:val="center"/>
          </w:tcPr>
          <w:p w:rsidR="0030064B" w:rsidRPr="00AE2C3C" w:rsidRDefault="00AF23FB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30064B" w:rsidRPr="00AE2C3C">
              <w:rPr>
                <w:rFonts w:cs="Times New Roman"/>
                <w:sz w:val="24"/>
                <w:szCs w:val="24"/>
              </w:rPr>
              <w:t>становка конденсаторная для компенсации реактивной мощности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УКРМ</w:t>
            </w:r>
          </w:p>
        </w:tc>
      </w:tr>
      <w:tr w:rsidR="0030064B" w:rsidRPr="00AE2C3C" w:rsidTr="00814375">
        <w:trPr>
          <w:trHeight w:val="143"/>
        </w:trPr>
        <w:tc>
          <w:tcPr>
            <w:tcW w:w="4536" w:type="dxa"/>
            <w:vAlign w:val="center"/>
          </w:tcPr>
          <w:p w:rsidR="0030064B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30064B" w:rsidRPr="00AE2C3C">
              <w:rPr>
                <w:rFonts w:cs="Times New Roman"/>
                <w:sz w:val="24"/>
                <w:szCs w:val="24"/>
              </w:rPr>
              <w:t>орядковый номер разработки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7 – для сетей 6,3; 10,5 кВА</w:t>
            </w:r>
          </w:p>
        </w:tc>
      </w:tr>
      <w:tr w:rsidR="0030064B" w:rsidRPr="00AE2C3C" w:rsidTr="00814375">
        <w:trPr>
          <w:trHeight w:val="143"/>
        </w:trPr>
        <w:tc>
          <w:tcPr>
            <w:tcW w:w="4536" w:type="dxa"/>
            <w:vAlign w:val="center"/>
          </w:tcPr>
          <w:p w:rsidR="0030064B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30064B" w:rsidRPr="00AE2C3C">
              <w:rPr>
                <w:rFonts w:cs="Times New Roman"/>
                <w:sz w:val="24"/>
                <w:szCs w:val="24"/>
              </w:rPr>
              <w:t>оминальное напряжение установки, кВ: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6,3; 10,5</w:t>
            </w:r>
          </w:p>
        </w:tc>
      </w:tr>
      <w:tr w:rsidR="0030064B" w:rsidRPr="00AE2C3C" w:rsidTr="00814375">
        <w:trPr>
          <w:trHeight w:val="143"/>
        </w:trPr>
        <w:tc>
          <w:tcPr>
            <w:tcW w:w="4536" w:type="dxa"/>
            <w:vAlign w:val="center"/>
          </w:tcPr>
          <w:p w:rsidR="0030064B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30064B" w:rsidRPr="00AE2C3C">
              <w:rPr>
                <w:rFonts w:cs="Times New Roman"/>
                <w:sz w:val="24"/>
                <w:szCs w:val="24"/>
              </w:rPr>
              <w:t>аличие / отсутствие разъединителя: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 xml:space="preserve">0 - без разъединителя;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       </w:t>
            </w:r>
            <w:r w:rsidRPr="00AE2C3C">
              <w:rPr>
                <w:rFonts w:cs="Times New Roman"/>
                <w:sz w:val="24"/>
                <w:szCs w:val="24"/>
              </w:rPr>
              <w:t>1 - с разъединителем</w:t>
            </w:r>
          </w:p>
        </w:tc>
      </w:tr>
      <w:tr w:rsidR="0030064B" w:rsidRPr="00AE2C3C" w:rsidTr="00814375">
        <w:trPr>
          <w:trHeight w:val="1407"/>
        </w:trPr>
        <w:tc>
          <w:tcPr>
            <w:tcW w:w="4536" w:type="dxa"/>
            <w:vAlign w:val="center"/>
          </w:tcPr>
          <w:p w:rsidR="0030064B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30064B" w:rsidRPr="00AE2C3C">
              <w:rPr>
                <w:rFonts w:cs="Times New Roman"/>
                <w:sz w:val="24"/>
                <w:szCs w:val="24"/>
              </w:rPr>
              <w:t>оминальная мощность установки, к</w:t>
            </w:r>
            <w:r>
              <w:rPr>
                <w:rFonts w:cs="Times New Roman"/>
                <w:sz w:val="24"/>
                <w:szCs w:val="24"/>
              </w:rPr>
              <w:t>ВА</w:t>
            </w:r>
            <w:r w:rsidR="0030064B" w:rsidRPr="00AE2C3C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50; 150; 300; 450; 600; 750;                                                                                  900; 1050; 1200; 1350; 1500;                                                                                1800; 2100; 2250; 2400; 2700;                                                                                3150; 3600, 10000</w:t>
            </w:r>
          </w:p>
        </w:tc>
      </w:tr>
      <w:tr w:rsidR="0030064B" w:rsidRPr="00AE2C3C" w:rsidTr="00814375">
        <w:trPr>
          <w:trHeight w:val="1332"/>
        </w:trPr>
        <w:tc>
          <w:tcPr>
            <w:tcW w:w="4536" w:type="dxa"/>
            <w:vAlign w:val="center"/>
          </w:tcPr>
          <w:p w:rsidR="0030064B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="0030064B" w:rsidRPr="00AE2C3C">
              <w:rPr>
                <w:rFonts w:cs="Times New Roman"/>
                <w:sz w:val="24"/>
                <w:szCs w:val="24"/>
              </w:rPr>
              <w:t>оминальная мощность наименьшей ступени регулирования, к</w:t>
            </w:r>
            <w:r>
              <w:rPr>
                <w:rFonts w:cs="Times New Roman"/>
                <w:sz w:val="24"/>
                <w:szCs w:val="24"/>
              </w:rPr>
              <w:t>ВА</w:t>
            </w:r>
            <w:r w:rsidR="0030064B" w:rsidRPr="00AE2C3C">
              <w:rPr>
                <w:rFonts w:cs="Times New Roman"/>
                <w:sz w:val="24"/>
                <w:szCs w:val="24"/>
              </w:rPr>
              <w:t>р</w:t>
            </w:r>
          </w:p>
        </w:tc>
        <w:tc>
          <w:tcPr>
            <w:tcW w:w="4820" w:type="dxa"/>
            <w:vAlign w:val="center"/>
          </w:tcPr>
          <w:p w:rsidR="0030064B" w:rsidRPr="00AE2C3C" w:rsidRDefault="0030064B" w:rsidP="00814375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50, 100, 150, 300, 450, 600, 750, 900, 1000</w:t>
            </w:r>
          </w:p>
        </w:tc>
      </w:tr>
      <w:tr w:rsidR="00814375" w:rsidRPr="00AE2C3C" w:rsidTr="00025DA0">
        <w:trPr>
          <w:trHeight w:val="1332"/>
        </w:trPr>
        <w:tc>
          <w:tcPr>
            <w:tcW w:w="4536" w:type="dxa"/>
            <w:vAlign w:val="center"/>
          </w:tcPr>
          <w:p w:rsidR="00814375" w:rsidRPr="00AE2C3C" w:rsidRDefault="00814375" w:rsidP="00814375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AE2C3C">
              <w:rPr>
                <w:rFonts w:cs="Times New Roman"/>
                <w:sz w:val="24"/>
                <w:szCs w:val="24"/>
              </w:rPr>
              <w:t>оличество нерегулируемых и регулируемых (цифры с буквой Р) ступеней</w:t>
            </w:r>
          </w:p>
        </w:tc>
        <w:tc>
          <w:tcPr>
            <w:tcW w:w="4820" w:type="dxa"/>
            <w:vAlign w:val="center"/>
          </w:tcPr>
          <w:p w:rsidR="00814375" w:rsidRPr="00AE2C3C" w:rsidRDefault="00814375" w:rsidP="00814375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1; 2; 3; 4; 5; 6; 7; 8; 1Р; 2Р; 3Р; 4Р; 5Р; 6Р; 7Р; 8Р</w:t>
            </w:r>
          </w:p>
        </w:tc>
      </w:tr>
      <w:tr w:rsidR="00814375" w:rsidRPr="00AE2C3C" w:rsidTr="00025DA0">
        <w:trPr>
          <w:trHeight w:val="1523"/>
        </w:trPr>
        <w:tc>
          <w:tcPr>
            <w:tcW w:w="4536" w:type="dxa"/>
            <w:vAlign w:val="center"/>
          </w:tcPr>
          <w:p w:rsidR="00814375" w:rsidRPr="00AE2C3C" w:rsidRDefault="00814375" w:rsidP="00814375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Pr="00AE2C3C">
              <w:rPr>
                <w:rFonts w:cs="Times New Roman"/>
                <w:sz w:val="24"/>
                <w:szCs w:val="24"/>
              </w:rPr>
              <w:t>аличие / отсутствие дросселя</w:t>
            </w:r>
          </w:p>
        </w:tc>
        <w:tc>
          <w:tcPr>
            <w:tcW w:w="4820" w:type="dxa"/>
            <w:vAlign w:val="center"/>
          </w:tcPr>
          <w:p w:rsidR="00814375" w:rsidRPr="00AE2C3C" w:rsidRDefault="00814375" w:rsidP="00814375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E2C3C">
              <w:rPr>
                <w:rFonts w:cs="Times New Roman"/>
                <w:sz w:val="24"/>
                <w:szCs w:val="24"/>
              </w:rPr>
              <w:t>0 - без дросселя;                                                                                        1 – с дросселем, 134 Гц;                                                                                        2 – с дросселем, 189 Гц;                                                                                    3 – с дросселем, 210 Гц</w:t>
            </w:r>
          </w:p>
        </w:tc>
      </w:tr>
      <w:tr w:rsidR="00814375" w:rsidRPr="00AE2C3C" w:rsidTr="00025DA0">
        <w:trPr>
          <w:trHeight w:val="709"/>
        </w:trPr>
        <w:tc>
          <w:tcPr>
            <w:tcW w:w="9356" w:type="dxa"/>
            <w:gridSpan w:val="2"/>
            <w:vAlign w:val="center"/>
          </w:tcPr>
          <w:p w:rsidR="00814375" w:rsidRPr="00AE2C3C" w:rsidRDefault="00814375" w:rsidP="0081437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AE2C3C">
              <w:rPr>
                <w:rFonts w:cs="Times New Roman"/>
                <w:sz w:val="24"/>
                <w:szCs w:val="24"/>
              </w:rPr>
              <w:t>лиматическое исполнение и категория размещения по ГОСТ 15150-69 и ГОСТ 15543.1-89</w:t>
            </w:r>
          </w:p>
        </w:tc>
      </w:tr>
    </w:tbl>
    <w:p w:rsidR="00814375" w:rsidRDefault="00814375" w:rsidP="00CD26C4"/>
    <w:p w:rsidR="00BD3DB9" w:rsidRPr="00B06FC1" w:rsidRDefault="00BD3DB9" w:rsidP="00BD3DB9">
      <w:r>
        <w:t xml:space="preserve">По расчетным данным выбирается установка компенсации реактивной мощности: </w:t>
      </w:r>
      <w:r w:rsidRPr="008F2114">
        <w:rPr>
          <w:b/>
        </w:rPr>
        <w:t>УК</w:t>
      </w:r>
      <w:r w:rsidR="00025DA0">
        <w:rPr>
          <w:b/>
        </w:rPr>
        <w:t>К</w:t>
      </w:r>
      <w:r w:rsidRPr="008F2114">
        <w:rPr>
          <w:b/>
        </w:rPr>
        <w:t>РМ-7-6,3-1-</w:t>
      </w:r>
      <w:r w:rsidR="00D715B1">
        <w:rPr>
          <w:b/>
        </w:rPr>
        <w:t>50</w:t>
      </w:r>
      <w:r w:rsidRPr="008F2114">
        <w:rPr>
          <w:b/>
        </w:rPr>
        <w:t>-</w:t>
      </w:r>
      <w:r w:rsidR="00D715B1">
        <w:rPr>
          <w:b/>
        </w:rPr>
        <w:t>50</w:t>
      </w:r>
      <w:r w:rsidRPr="00F52D04">
        <w:rPr>
          <w:b/>
        </w:rPr>
        <w:t>-</w:t>
      </w:r>
      <w:r w:rsidR="00D715B1">
        <w:rPr>
          <w:b/>
        </w:rPr>
        <w:t>1</w:t>
      </w:r>
      <w:r w:rsidRPr="008F2114">
        <w:rPr>
          <w:b/>
        </w:rPr>
        <w:t>Р-1 УХЛ4 ШЕДК.673814.001ТУ</w:t>
      </w:r>
      <w:r>
        <w:rPr>
          <w:b/>
        </w:rPr>
        <w:t xml:space="preserve"> </w:t>
      </w:r>
      <w:r w:rsidRPr="00B06FC1">
        <w:t>[3]</w:t>
      </w:r>
    </w:p>
    <w:p w:rsidR="00BD3DB9" w:rsidRPr="00156EE6" w:rsidRDefault="00BD3DB9" w:rsidP="00BD3DB9"/>
    <w:p w:rsidR="00BD3DB9" w:rsidRDefault="00BD3DB9" w:rsidP="00CD26C4"/>
    <w:p w:rsidR="00815A49" w:rsidRDefault="00815A49" w:rsidP="003806D9">
      <w:pPr>
        <w:pStyle w:val="aa"/>
      </w:pPr>
      <w:r>
        <w:rPr>
          <w:noProof/>
        </w:rPr>
        <w:drawing>
          <wp:inline distT="0" distB="0" distL="0" distR="0">
            <wp:extent cx="5943600" cy="8296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49" w:rsidRPr="00815A49" w:rsidRDefault="00815A49" w:rsidP="003806D9">
      <w:pPr>
        <w:pStyle w:val="aa"/>
        <w:rPr>
          <w:noProof/>
        </w:rPr>
      </w:pPr>
      <w:r w:rsidRPr="00815A49">
        <w:t>Рисунок</w:t>
      </w:r>
      <w:r>
        <w:rPr>
          <w:noProof/>
        </w:rPr>
        <w:t xml:space="preserve"> 3.</w:t>
      </w:r>
      <w:r w:rsidR="00FB19D5">
        <w:rPr>
          <w:noProof/>
        </w:rPr>
        <w:t>6</w:t>
      </w:r>
      <w:r>
        <w:rPr>
          <w:noProof/>
        </w:rPr>
        <w:t xml:space="preserve"> – </w:t>
      </w:r>
      <w:r w:rsidR="00786EF7">
        <w:rPr>
          <w:b/>
          <w:noProof/>
        </w:rPr>
        <w:t>С</w:t>
      </w:r>
      <w:r>
        <w:rPr>
          <w:noProof/>
        </w:rPr>
        <w:t>хема электрическая принципиальная регулируемой установки У</w:t>
      </w:r>
      <w:r w:rsidR="00FB19D5">
        <w:rPr>
          <w:noProof/>
        </w:rPr>
        <w:t>К</w:t>
      </w:r>
      <w:r>
        <w:rPr>
          <w:noProof/>
        </w:rPr>
        <w:t>КРМ</w:t>
      </w:r>
      <w:r w:rsidR="00786EF7">
        <w:rPr>
          <w:b/>
          <w:noProof/>
        </w:rPr>
        <w:t>-</w:t>
      </w:r>
      <w:r>
        <w:rPr>
          <w:noProof/>
        </w:rPr>
        <w:t>7</w:t>
      </w:r>
      <w:r w:rsidR="00786EF7">
        <w:rPr>
          <w:b/>
          <w:noProof/>
        </w:rPr>
        <w:t>.</w:t>
      </w:r>
      <w:r w:rsidRPr="00815A49">
        <w:rPr>
          <w:noProof/>
        </w:rPr>
        <w:t xml:space="preserve"> </w:t>
      </w:r>
    </w:p>
    <w:p w:rsidR="00815A49" w:rsidRDefault="00815A49" w:rsidP="003806D9">
      <w:pPr>
        <w:pStyle w:val="aa"/>
      </w:pPr>
      <w:r>
        <w:rPr>
          <w:noProof/>
        </w:rPr>
        <w:drawing>
          <wp:inline distT="0" distB="0" distL="0" distR="0">
            <wp:extent cx="5934075" cy="813435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49" w:rsidRDefault="00815A49" w:rsidP="003806D9">
      <w:pPr>
        <w:pStyle w:val="aa"/>
      </w:pPr>
      <w:r>
        <w:t>Рисунок 3.</w:t>
      </w:r>
      <w:r w:rsidR="00FB19D5">
        <w:t>7</w:t>
      </w:r>
      <w:r>
        <w:t xml:space="preserve"> – </w:t>
      </w:r>
      <w:r w:rsidR="000A42E1">
        <w:t>С</w:t>
      </w:r>
      <w:r>
        <w:t>хема подключения</w:t>
      </w:r>
      <w:r w:rsidR="000A42E1">
        <w:rPr>
          <w:b/>
        </w:rPr>
        <w:t>.</w:t>
      </w:r>
      <w:r>
        <w:t xml:space="preserve"> </w:t>
      </w:r>
    </w:p>
    <w:p w:rsidR="009C1933" w:rsidRDefault="009C1933" w:rsidP="009C1933"/>
    <w:p w:rsidR="009C1933" w:rsidRDefault="009C1933" w:rsidP="009C1933"/>
    <w:p w:rsidR="009C1933" w:rsidRDefault="009C1933" w:rsidP="009C1933">
      <w:pPr>
        <w:ind w:firstLine="0"/>
        <w:jc w:val="center"/>
      </w:pPr>
      <w:r>
        <w:rPr>
          <w:noProof/>
        </w:rPr>
        <w:drawing>
          <wp:inline distT="0" distB="0" distL="0" distR="0">
            <wp:extent cx="5810250" cy="39338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33" w:rsidRDefault="009C1933" w:rsidP="009C1933">
      <w:pPr>
        <w:ind w:firstLine="0"/>
        <w:jc w:val="center"/>
      </w:pPr>
      <w:r>
        <w:t>Рисунок 3.</w:t>
      </w:r>
      <w:r w:rsidR="00FB19D5">
        <w:t>8</w:t>
      </w:r>
      <w:r>
        <w:t xml:space="preserve"> – Габаритные размеры У</w:t>
      </w:r>
      <w:r w:rsidR="00FB19D5">
        <w:t>К</w:t>
      </w:r>
      <w:r>
        <w:t>КРМ-7.</w:t>
      </w:r>
    </w:p>
    <w:p w:rsidR="005E662F" w:rsidRDefault="000005DE" w:rsidP="003806D9">
      <w:pPr>
        <w:pStyle w:val="3"/>
      </w:pPr>
      <w:bookmarkStart w:id="30" w:name="_Toc11884508"/>
      <w:r>
        <w:t xml:space="preserve">3.6 </w:t>
      </w:r>
      <w:r w:rsidR="009D61CE">
        <w:t>Необходимость применения установки компенсации реактивной мощности</w:t>
      </w:r>
      <w:r w:rsidR="00205A74">
        <w:t>.</w:t>
      </w:r>
      <w:bookmarkEnd w:id="30"/>
    </w:p>
    <w:p w:rsidR="0092679E" w:rsidRDefault="0092679E" w:rsidP="00CD26C4">
      <w:r w:rsidRPr="0092679E">
        <w:t>Пр</w:t>
      </w:r>
      <w:r>
        <w:t>именение установки компенсации реактивной мощности на участке испытательной станции главным образом разгрузит от реактивной энергии сеть распределительного пункта РП-1. В сети самой испытательной станции реактивная энергия останется на прежнем уровне.</w:t>
      </w:r>
      <w:r w:rsidR="009D61CE">
        <w:t xml:space="preserve"> Так как в дельнейшем планируется перевод РП – 1 на баланс ООО «Лысьванефтемаш» такие мероприятия по регулированию уровня реактивной энергии в сети испытательной станции дадут положительный эффект.</w:t>
      </w:r>
      <w:r>
        <w:t xml:space="preserve"> Это конечно не тот результат</w:t>
      </w:r>
      <w:r w:rsidR="00994FB7">
        <w:t>,</w:t>
      </w:r>
      <w:r>
        <w:t xml:space="preserve"> который хотелось бы иметь</w:t>
      </w:r>
      <w:r w:rsidR="00994FB7">
        <w:t>, в</w:t>
      </w:r>
      <w:r>
        <w:t xml:space="preserve">последствии, </w:t>
      </w:r>
      <w:r w:rsidR="00994FB7">
        <w:t>для разгрузки сети испытательной станции нужно применять другой способ компенсации, групповую, либо индивидуальную компенсацию наиболее крупных потребителей реактивной энергии. Н</w:t>
      </w:r>
      <w:r>
        <w:t>о даже такая компенсация положительно скажется</w:t>
      </w:r>
      <w:r w:rsidR="00994FB7">
        <w:t xml:space="preserve"> на общей картине энергоснабжения, т.к. появится возможность подключения дополнительной нагрузки</w:t>
      </w:r>
      <w:r>
        <w:t xml:space="preserve"> </w:t>
      </w:r>
      <w:r w:rsidR="00994FB7">
        <w:t xml:space="preserve">вместо той мощности, которую ранее занимала реактивная. </w:t>
      </w:r>
    </w:p>
    <w:p w:rsidR="00994FB7" w:rsidRDefault="0004356C" w:rsidP="00CD26C4">
      <w:r w:rsidRPr="000B1EA5">
        <w:t xml:space="preserve">Для этого нужно посчитать </w:t>
      </w:r>
      <w:r w:rsidR="00994FB7" w:rsidRPr="000B1EA5">
        <w:t xml:space="preserve"> какую дополнительную мощность возможно будет подключить, вместо скомпенсированной</w:t>
      </w:r>
      <w:r w:rsidR="005F1876">
        <w:t>.</w:t>
      </w:r>
    </w:p>
    <w:p w:rsidR="005F1876" w:rsidRPr="005F1876" w:rsidRDefault="005F1876" w:rsidP="000A42E1">
      <w:pPr>
        <w:pStyle w:val="4"/>
      </w:pPr>
      <w:r w:rsidRPr="005F1876">
        <w:t>Исходные данные:</w:t>
      </w:r>
    </w:p>
    <w:p w:rsidR="005F1876" w:rsidRPr="005F1876" w:rsidRDefault="005F1876" w:rsidP="00CD26C4">
      <w:pPr>
        <w:rPr>
          <w:rFonts w:cs="Times New Roman"/>
          <w:szCs w:val="28"/>
        </w:rPr>
      </w:pPr>
      <w:r w:rsidRPr="005F1876">
        <w:rPr>
          <w:rFonts w:cs="Times New Roman"/>
          <w:szCs w:val="28"/>
          <w:lang w:val="en-US"/>
        </w:rPr>
        <w:t>E</w:t>
      </w:r>
      <w:r w:rsidRPr="005F1876">
        <w:rPr>
          <w:rFonts w:cs="Times New Roman"/>
          <w:szCs w:val="28"/>
          <w:vertAlign w:val="subscript"/>
          <w:lang w:val="en-US"/>
        </w:rPr>
        <w:t>W</w:t>
      </w:r>
      <w:r w:rsidRPr="005F1876">
        <w:rPr>
          <w:rFonts w:cs="Times New Roman"/>
          <w:szCs w:val="28"/>
          <w:vertAlign w:val="subscript"/>
        </w:rPr>
        <w:t xml:space="preserve"> </w:t>
      </w:r>
      <w:r w:rsidRPr="005F1876">
        <w:rPr>
          <w:rFonts w:cs="Times New Roman"/>
          <w:szCs w:val="28"/>
        </w:rPr>
        <w:t xml:space="preserve">= </w:t>
      </w:r>
      <m:oMath>
        <m:r>
          <w:rPr>
            <w:rFonts w:ascii="Cambria Math" w:hAnsi="Cambria Math"/>
          </w:rPr>
          <m:t>20744,64</m:t>
        </m:r>
      </m:oMath>
      <w:r w:rsidRPr="005F1876">
        <w:rPr>
          <w:rFonts w:cs="Times New Roman"/>
          <w:szCs w:val="28"/>
        </w:rPr>
        <w:t xml:space="preserve"> кВт</w:t>
      </w:r>
      <w:r w:rsidR="00BC6C55">
        <w:rPr>
          <w:rFonts w:cs="Times New Roman"/>
          <w:szCs w:val="28"/>
        </w:rPr>
        <w:sym w:font="Wingdings" w:char="F09E"/>
      </w:r>
      <w:r w:rsidRPr="005F1876">
        <w:rPr>
          <w:rFonts w:cs="Times New Roman"/>
          <w:szCs w:val="28"/>
        </w:rPr>
        <w:t>ч показания счетчика активной энергии</w:t>
      </w:r>
      <w:r w:rsidR="00D715B1">
        <w:rPr>
          <w:rFonts w:cs="Times New Roman"/>
          <w:szCs w:val="28"/>
        </w:rPr>
        <w:t xml:space="preserve"> ввод </w:t>
      </w:r>
      <w:r w:rsidR="00FB19D5">
        <w:rPr>
          <w:rFonts w:cs="Times New Roman"/>
          <w:szCs w:val="28"/>
        </w:rPr>
        <w:t>2</w:t>
      </w:r>
      <w:r w:rsidR="00D715B1">
        <w:rPr>
          <w:rFonts w:cs="Times New Roman"/>
          <w:szCs w:val="28"/>
        </w:rPr>
        <w:t>,</w:t>
      </w:r>
    </w:p>
    <w:p w:rsidR="005F1876" w:rsidRPr="005F1876" w:rsidRDefault="005F1876" w:rsidP="00CD26C4">
      <w:pPr>
        <w:rPr>
          <w:rFonts w:cs="Times New Roman"/>
          <w:szCs w:val="28"/>
        </w:rPr>
      </w:pPr>
      <w:r w:rsidRPr="005F1876">
        <w:rPr>
          <w:rFonts w:cs="Times New Roman"/>
          <w:szCs w:val="28"/>
          <w:lang w:val="en-US"/>
        </w:rPr>
        <w:t>E</w:t>
      </w:r>
      <w:r w:rsidRPr="005F1876">
        <w:rPr>
          <w:rFonts w:cs="Times New Roman"/>
          <w:szCs w:val="28"/>
          <w:vertAlign w:val="subscript"/>
          <w:lang w:val="en-US"/>
        </w:rPr>
        <w:t>Q</w:t>
      </w:r>
      <w:r w:rsidRPr="005F1876">
        <w:rPr>
          <w:rFonts w:cs="Times New Roman"/>
          <w:szCs w:val="28"/>
        </w:rPr>
        <w:t xml:space="preserve"> = </w:t>
      </w:r>
      <m:oMath>
        <m:r>
          <w:rPr>
            <w:rFonts w:ascii="Cambria Math" w:hAnsi="Cambria Math"/>
          </w:rPr>
          <m:t>20116,94</m:t>
        </m:r>
      </m:oMath>
      <w:r w:rsidRPr="005F1876">
        <w:rPr>
          <w:rFonts w:cs="Times New Roman"/>
          <w:szCs w:val="28"/>
        </w:rPr>
        <w:t xml:space="preserve"> кВАр</w:t>
      </w:r>
      <w:r w:rsidR="00BC6C55">
        <w:rPr>
          <w:rFonts w:cs="Times New Roman"/>
          <w:szCs w:val="28"/>
        </w:rPr>
        <w:sym w:font="Wingdings" w:char="F09E"/>
      </w:r>
      <w:r w:rsidRPr="005F1876">
        <w:rPr>
          <w:rFonts w:cs="Times New Roman"/>
          <w:szCs w:val="28"/>
        </w:rPr>
        <w:t>ч показания счетчика ре</w:t>
      </w:r>
      <w:bookmarkStart w:id="31" w:name="_GoBack"/>
      <w:bookmarkEnd w:id="31"/>
      <w:r w:rsidRPr="005F1876">
        <w:rPr>
          <w:rFonts w:cs="Times New Roman"/>
          <w:szCs w:val="28"/>
        </w:rPr>
        <w:t>активной энергии</w:t>
      </w:r>
      <w:r w:rsidR="00D715B1">
        <w:rPr>
          <w:rFonts w:cs="Times New Roman"/>
          <w:szCs w:val="28"/>
        </w:rPr>
        <w:t xml:space="preserve"> ввод 2,</w:t>
      </w:r>
    </w:p>
    <w:p w:rsidR="005F1876" w:rsidRDefault="005F1876" w:rsidP="00CD26C4">
      <w:pPr>
        <w:rPr>
          <w:rFonts w:cs="Times New Roman"/>
          <w:szCs w:val="28"/>
        </w:rPr>
      </w:pPr>
      <w:r w:rsidRPr="005F1876">
        <w:rPr>
          <w:rFonts w:cs="Times New Roman"/>
          <w:szCs w:val="28"/>
        </w:rPr>
        <w:t>Т =720 ч – период снятия показаний счетчиков электроэнергии (месяц), час</w:t>
      </w:r>
      <w:r w:rsidR="00D715B1">
        <w:rPr>
          <w:rFonts w:cs="Times New Roman"/>
          <w:szCs w:val="28"/>
        </w:rPr>
        <w:t>.</w:t>
      </w:r>
    </w:p>
    <w:p w:rsidR="005F1876" w:rsidRPr="005F1876" w:rsidRDefault="005F1876" w:rsidP="000A42E1">
      <w:pPr>
        <w:pStyle w:val="4"/>
      </w:pPr>
      <w:bookmarkStart w:id="32" w:name="_Toc11716759"/>
      <w:r w:rsidRPr="005F1876">
        <w:t>Расчет до компенсации реактивной мощности</w:t>
      </w:r>
      <w:bookmarkEnd w:id="32"/>
    </w:p>
    <w:p w:rsidR="005F1876" w:rsidRDefault="005F1876" w:rsidP="00CD26C4">
      <w:pPr>
        <w:rPr>
          <w:rFonts w:cs="Times New Roman"/>
          <w:szCs w:val="28"/>
        </w:rPr>
      </w:pPr>
      <w:r w:rsidRPr="005F1876">
        <w:rPr>
          <w:rFonts w:cs="Times New Roman"/>
          <w:szCs w:val="28"/>
        </w:rPr>
        <w:t>Результирующая средняя активная мощность</w:t>
      </w:r>
      <w:r w:rsidR="00E17AA2">
        <w:rPr>
          <w:rFonts w:cs="Times New Roman"/>
          <w:szCs w:val="28"/>
        </w:rPr>
        <w:t>:</w:t>
      </w:r>
    </w:p>
    <w:p w:rsidR="00205A74" w:rsidRPr="005F1876" w:rsidRDefault="00205A74" w:rsidP="00CD26C4">
      <w:pPr>
        <w:rPr>
          <w:rFonts w:cs="Times New Roman"/>
          <w:szCs w:val="28"/>
        </w:rPr>
      </w:pPr>
    </w:p>
    <w:p w:rsidR="005F1876" w:rsidRPr="00CD3995" w:rsidRDefault="00CD3995" w:rsidP="00CD26C4">
      <w:pPr>
        <w:rPr>
          <w:rFonts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 xml:space="preserve">                           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8"/>
                  <w:lang w:val="en-US"/>
                </w:rPr>
                <m:t>T</m:t>
              </m:r>
            </m:den>
          </m:f>
          <m:r>
            <w:rPr>
              <w:rFonts w:ascii="Cambria Math" w:hAnsi="Cambria Math" w:cs="Times New Roman"/>
              <w:szCs w:val="28"/>
              <w:lang w:val="en-US"/>
            </w:rPr>
            <m:t xml:space="preserve">                                                           (6)</m:t>
          </m:r>
        </m:oMath>
      </m:oMathPara>
    </w:p>
    <w:p w:rsidR="00205A74" w:rsidRPr="00205A74" w:rsidRDefault="00205A74" w:rsidP="00CD26C4">
      <w:pPr>
        <w:rPr>
          <w:rFonts w:cs="Times New Roman"/>
          <w:szCs w:val="28"/>
        </w:rPr>
      </w:pPr>
    </w:p>
    <w:p w:rsidR="005F1876" w:rsidRDefault="00BE4946" w:rsidP="00CD26C4">
      <w:pPr>
        <w:rPr>
          <w:rFonts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20744,64</m:t>
              </m:r>
            </m:num>
            <m:den>
              <m:r>
                <w:rPr>
                  <w:rFonts w:ascii="Cambria Math" w:hAnsi="Cambria Math" w:cs="Times New Roman"/>
                  <w:szCs w:val="28"/>
                  <w:lang w:val="en-US"/>
                </w:rPr>
                <m:t>720</m:t>
              </m:r>
            </m:den>
          </m:f>
          <m:r>
            <w:rPr>
              <w:rFonts w:ascii="Cambria Math" w:hAnsi="Cambria Math" w:cs="Times New Roman"/>
              <w:szCs w:val="28"/>
              <w:lang w:val="en-US"/>
            </w:rPr>
            <m:t xml:space="preserve">=28,81 </m:t>
          </m:r>
          <m:r>
            <w:rPr>
              <w:rFonts w:ascii="Cambria Math" w:hAnsi="Cambria Math" w:cs="Times New Roman"/>
              <w:szCs w:val="28"/>
            </w:rPr>
            <m:t>кВт</m:t>
          </m:r>
        </m:oMath>
      </m:oMathPara>
    </w:p>
    <w:p w:rsidR="00205A74" w:rsidRDefault="00D73FD9" w:rsidP="00CD26C4">
      <w:pPr>
        <w:rPr>
          <w:rFonts w:cs="Times New Roman"/>
          <w:szCs w:val="28"/>
        </w:rPr>
      </w:pPr>
      <w:r w:rsidRPr="00D73FD9">
        <w:rPr>
          <w:rFonts w:cs="Times New Roman"/>
          <w:szCs w:val="28"/>
        </w:rPr>
        <w:t>Результирующая средняя реактивная мощность</w:t>
      </w:r>
      <w:r w:rsidR="00E17AA2">
        <w:rPr>
          <w:rFonts w:cs="Times New Roman"/>
          <w:szCs w:val="28"/>
        </w:rPr>
        <w:t>:</w:t>
      </w:r>
    </w:p>
    <w:p w:rsidR="00D73FD9" w:rsidRPr="00D73FD9" w:rsidRDefault="00D73FD9" w:rsidP="00CD26C4">
      <w:pPr>
        <w:rPr>
          <w:rFonts w:cs="Times New Roman"/>
          <w:szCs w:val="28"/>
        </w:rPr>
      </w:pPr>
    </w:p>
    <w:p w:rsidR="005F1876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 xml:space="preserve">                                                             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Q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Cs w:val="28"/>
            </w:rPr>
            <m:t xml:space="preserve">                                                                  (7)</m:t>
          </m:r>
        </m:oMath>
      </m:oMathPara>
    </w:p>
    <w:p w:rsidR="00205A74" w:rsidRPr="005F1876" w:rsidRDefault="00205A74" w:rsidP="00CD26C4">
      <w:pPr>
        <w:rPr>
          <w:rFonts w:cs="Times New Roman"/>
          <w:szCs w:val="28"/>
          <w:lang w:val="en-US"/>
        </w:rPr>
      </w:pPr>
    </w:p>
    <w:p w:rsidR="005F1876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</w:rPr>
                <m:t>20116,94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720</m:t>
              </m:r>
            </m:den>
          </m:f>
          <m:r>
            <w:rPr>
              <w:rFonts w:ascii="Cambria Math" w:hAnsi="Cambria Math" w:cs="Times New Roman"/>
              <w:szCs w:val="28"/>
            </w:rPr>
            <m:t>=27,94 кВАр</m:t>
          </m:r>
        </m:oMath>
      </m:oMathPara>
    </w:p>
    <w:p w:rsidR="00205A74" w:rsidRPr="005F1876" w:rsidRDefault="00205A74" w:rsidP="00CD26C4">
      <w:pPr>
        <w:rPr>
          <w:rFonts w:cs="Times New Roman"/>
          <w:szCs w:val="28"/>
        </w:rPr>
      </w:pPr>
    </w:p>
    <w:p w:rsidR="005F1876" w:rsidRDefault="005F1876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Полная</w:t>
      </w:r>
      <w:r w:rsidRPr="005F1876">
        <w:rPr>
          <w:rFonts w:cs="Times New Roman"/>
          <w:szCs w:val="28"/>
        </w:rPr>
        <w:t xml:space="preserve"> мощност</w:t>
      </w:r>
      <w:r>
        <w:rPr>
          <w:rFonts w:cs="Times New Roman"/>
          <w:szCs w:val="28"/>
        </w:rPr>
        <w:t>ь</w:t>
      </w:r>
      <w:r w:rsidRPr="005F1876">
        <w:rPr>
          <w:rFonts w:cs="Times New Roman"/>
          <w:szCs w:val="28"/>
        </w:rPr>
        <w:t xml:space="preserve"> за месяц</w:t>
      </w:r>
      <w:r w:rsidR="001F0F04">
        <w:rPr>
          <w:rFonts w:cs="Times New Roman"/>
          <w:szCs w:val="28"/>
        </w:rPr>
        <w:t xml:space="preserve"> до ком</w:t>
      </w:r>
      <w:r w:rsidR="000313D7">
        <w:rPr>
          <w:rFonts w:cs="Times New Roman"/>
          <w:szCs w:val="28"/>
        </w:rPr>
        <w:t>п</w:t>
      </w:r>
      <w:r w:rsidR="001F0F04">
        <w:rPr>
          <w:rFonts w:cs="Times New Roman"/>
          <w:szCs w:val="28"/>
        </w:rPr>
        <w:t>енсации</w:t>
      </w:r>
      <w:r w:rsidR="000313D7">
        <w:rPr>
          <w:rFonts w:cs="Times New Roman"/>
          <w:szCs w:val="28"/>
        </w:rPr>
        <w:t>:</w:t>
      </w:r>
    </w:p>
    <w:p w:rsidR="00205A74" w:rsidRPr="005F1876" w:rsidRDefault="00205A74" w:rsidP="00CD26C4">
      <w:pPr>
        <w:rPr>
          <w:rFonts w:cs="Times New Roman"/>
          <w:szCs w:val="28"/>
        </w:rPr>
      </w:pPr>
    </w:p>
    <w:p w:rsidR="005F1876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                                          S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до.комп</m:t>
              </m:r>
            </m:sub>
          </m:sSub>
          <m:r>
            <w:rPr>
              <w:rFonts w:ascii="Cambria Math" w:hAnsi="Cambria Math" w:cs="Times New Roman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  <w:lang w:val="en-US"/>
            </w:rPr>
            <m:t xml:space="preserve">                                                   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8</m:t>
              </m:r>
            </m:e>
          </m:d>
          <m:r>
            <w:rPr>
              <w:rFonts w:ascii="Cambria Math" w:hAnsi="Cambria Math" w:cs="Times New Roman"/>
              <w:szCs w:val="28"/>
              <w:lang w:val="en-US"/>
            </w:rPr>
            <m:t xml:space="preserve"> </m:t>
          </m:r>
        </m:oMath>
      </m:oMathPara>
    </w:p>
    <w:p w:rsidR="00205A74" w:rsidRPr="00205A74" w:rsidRDefault="00205A74" w:rsidP="00CD26C4">
      <w:pPr>
        <w:rPr>
          <w:rFonts w:cs="Times New Roman"/>
          <w:szCs w:val="28"/>
        </w:rPr>
      </w:pPr>
    </w:p>
    <w:p w:rsidR="00994FB7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до.комп</m:t>
              </m:r>
            </m:sub>
          </m:sSub>
          <m:r>
            <w:rPr>
              <w:rFonts w:ascii="Cambria Math" w:hAnsi="Cambria Math" w:cs="Times New Roman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28,81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27,94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  <w:lang w:val="en-US"/>
            </w:rPr>
            <m:t xml:space="preserve">=40,13 </m:t>
          </m:r>
          <m:r>
            <w:rPr>
              <w:rFonts w:ascii="Cambria Math" w:hAnsi="Cambria Math" w:cs="Times New Roman"/>
              <w:szCs w:val="28"/>
            </w:rPr>
            <m:t>кВА</m:t>
          </m:r>
        </m:oMath>
      </m:oMathPara>
    </w:p>
    <w:p w:rsidR="005F1876" w:rsidRPr="00205A74" w:rsidRDefault="005F1876" w:rsidP="000A42E1">
      <w:pPr>
        <w:pStyle w:val="4"/>
      </w:pPr>
      <w:bookmarkStart w:id="33" w:name="_Toc11716760"/>
      <w:r w:rsidRPr="00205A74">
        <w:t>Расчет после компенсации реактивной мощности</w:t>
      </w:r>
      <w:bookmarkEnd w:id="33"/>
      <w:r w:rsidRPr="00205A74">
        <w:t xml:space="preserve"> </w:t>
      </w:r>
    </w:p>
    <w:p w:rsidR="005F1876" w:rsidRDefault="0004356C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Выполнение р</w:t>
      </w:r>
      <w:r w:rsidR="005F1876" w:rsidRPr="005F1876">
        <w:rPr>
          <w:rFonts w:cs="Times New Roman"/>
          <w:szCs w:val="28"/>
        </w:rPr>
        <w:t>асчет</w:t>
      </w:r>
      <w:r>
        <w:rPr>
          <w:rFonts w:cs="Times New Roman"/>
          <w:szCs w:val="28"/>
        </w:rPr>
        <w:t>а</w:t>
      </w:r>
      <w:r w:rsidR="005F1876" w:rsidRPr="005F1876">
        <w:rPr>
          <w:rFonts w:cs="Times New Roman"/>
          <w:szCs w:val="28"/>
        </w:rPr>
        <w:t xml:space="preserve"> </w:t>
      </w:r>
      <w:r w:rsidR="000C71CE">
        <w:rPr>
          <w:rFonts w:cs="Times New Roman"/>
          <w:szCs w:val="28"/>
        </w:rPr>
        <w:t>подключения дополнительной мощности после</w:t>
      </w:r>
      <w:r w:rsidR="005F1876" w:rsidRPr="005F1876">
        <w:rPr>
          <w:rFonts w:cs="Times New Roman"/>
          <w:szCs w:val="28"/>
        </w:rPr>
        <w:t xml:space="preserve"> применения установки компенсации реактивной мощности. Заменим коэффициент мощности с 0,</w:t>
      </w:r>
      <w:r w:rsidR="00216621">
        <w:rPr>
          <w:rFonts w:cs="Times New Roman"/>
          <w:szCs w:val="28"/>
        </w:rPr>
        <w:t>71</w:t>
      </w:r>
      <w:r w:rsidR="005F1876" w:rsidRPr="005F1876">
        <w:rPr>
          <w:rFonts w:cs="Times New Roman"/>
          <w:szCs w:val="28"/>
        </w:rPr>
        <w:t xml:space="preserve"> на 0,95. Исходя из того что полная мощность </w:t>
      </w:r>
      <w:r w:rsidR="000C71CE">
        <w:rPr>
          <w:rFonts w:cs="Times New Roman"/>
          <w:szCs w:val="28"/>
        </w:rPr>
        <w:t xml:space="preserve">которую допускает система электроснабжения </w:t>
      </w:r>
      <w:r w:rsidR="000C71CE" w:rsidRPr="005F1876">
        <w:rPr>
          <w:rFonts w:cs="Times New Roman"/>
          <w:szCs w:val="28"/>
        </w:rPr>
        <w:t>остается</w:t>
      </w:r>
      <w:r w:rsidR="005F1876" w:rsidRPr="005F1876">
        <w:rPr>
          <w:rFonts w:cs="Times New Roman"/>
          <w:szCs w:val="28"/>
        </w:rPr>
        <w:t xml:space="preserve"> неизменной</w:t>
      </w:r>
      <w:r w:rsidR="000C71CE">
        <w:rPr>
          <w:rFonts w:cs="Times New Roman"/>
          <w:szCs w:val="28"/>
        </w:rPr>
        <w:t xml:space="preserve"> </w:t>
      </w:r>
      <w:r w:rsidR="005F1876" w:rsidRPr="005F1876">
        <w:rPr>
          <w:rFonts w:cs="Times New Roman"/>
          <w:szCs w:val="28"/>
        </w:rPr>
        <w:t xml:space="preserve">, т.е. </w:t>
      </w:r>
      <w:r w:rsidR="000C71CE">
        <w:rPr>
          <w:rFonts w:cs="Times New Roman"/>
          <w:szCs w:val="28"/>
        </w:rPr>
        <w:t xml:space="preserve">не </w:t>
      </w:r>
      <w:r w:rsidR="005F1876" w:rsidRPr="005F1876">
        <w:rPr>
          <w:rFonts w:cs="Times New Roman"/>
          <w:szCs w:val="28"/>
        </w:rPr>
        <w:t>изменяя данные</w:t>
      </w:r>
      <w:r w:rsidR="000C71CE">
        <w:rPr>
          <w:rFonts w:cs="Times New Roman"/>
          <w:szCs w:val="28"/>
        </w:rPr>
        <w:t xml:space="preserve"> питающей испытательную станцию сети</w:t>
      </w:r>
      <w:r w:rsidR="005F1876" w:rsidRPr="005F1876">
        <w:rPr>
          <w:rFonts w:cs="Times New Roman"/>
          <w:szCs w:val="28"/>
        </w:rPr>
        <w:t xml:space="preserve"> сети (</w:t>
      </w:r>
      <w:r w:rsidR="005F1876" w:rsidRPr="005F1876">
        <w:rPr>
          <w:rFonts w:cs="Times New Roman"/>
          <w:szCs w:val="28"/>
          <w:lang w:val="en-US"/>
        </w:rPr>
        <w:t>S</w:t>
      </w:r>
      <w:r w:rsidR="005F1876" w:rsidRPr="005F1876">
        <w:rPr>
          <w:rFonts w:cs="Times New Roman"/>
          <w:szCs w:val="28"/>
          <w:vertAlign w:val="subscript"/>
        </w:rPr>
        <w:t>1</w:t>
      </w:r>
      <w:r w:rsidR="005F1876" w:rsidRPr="005F1876">
        <w:rPr>
          <w:rFonts w:cs="Times New Roman"/>
          <w:szCs w:val="28"/>
        </w:rPr>
        <w:t>=</w:t>
      </w:r>
      <w:r w:rsidR="005F1876" w:rsidRPr="005F1876">
        <w:rPr>
          <w:rFonts w:cs="Times New Roman"/>
          <w:szCs w:val="28"/>
          <w:lang w:val="en-US"/>
        </w:rPr>
        <w:t>S</w:t>
      </w:r>
      <w:r w:rsidR="005F1876" w:rsidRPr="005F1876">
        <w:rPr>
          <w:rFonts w:cs="Times New Roman"/>
          <w:szCs w:val="28"/>
          <w:vertAlign w:val="subscript"/>
        </w:rPr>
        <w:t>2</w:t>
      </w:r>
      <w:r w:rsidR="005F1876" w:rsidRPr="005F1876">
        <w:rPr>
          <w:rFonts w:cs="Times New Roman"/>
          <w:szCs w:val="28"/>
        </w:rPr>
        <w:t>=</w:t>
      </w:r>
      <w:r w:rsidR="00B572F9">
        <w:rPr>
          <w:rFonts w:cs="Times New Roman"/>
          <w:szCs w:val="28"/>
        </w:rPr>
        <w:t>40,13</w:t>
      </w:r>
      <w:r w:rsidR="005F1876" w:rsidRPr="005F1876">
        <w:rPr>
          <w:rFonts w:cs="Times New Roman"/>
          <w:szCs w:val="28"/>
        </w:rPr>
        <w:t xml:space="preserve"> кВА).</w:t>
      </w:r>
    </w:p>
    <w:p w:rsidR="000C71CE" w:rsidRDefault="000C71CE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Зная коэффициент реактивной мощности сети</w:t>
      </w:r>
      <w:r w:rsidR="00EE190E" w:rsidRPr="00EE190E">
        <w:rPr>
          <w:rFonts w:cs="Times New Roman"/>
          <w:szCs w:val="28"/>
        </w:rPr>
        <w:t>,</w:t>
      </w:r>
      <w:r w:rsidR="006B0EAE">
        <w:rPr>
          <w:rFonts w:cs="Times New Roman"/>
          <w:szCs w:val="28"/>
        </w:rPr>
        <w:t xml:space="preserve"> определ</w:t>
      </w:r>
      <w:r w:rsidR="00EA0FE0">
        <w:rPr>
          <w:rFonts w:cs="Times New Roman"/>
          <w:szCs w:val="28"/>
        </w:rPr>
        <w:t>яется реактивная</w:t>
      </w:r>
      <w:r w:rsidR="006B0EAE">
        <w:rPr>
          <w:rFonts w:cs="Times New Roman"/>
          <w:szCs w:val="28"/>
        </w:rPr>
        <w:t xml:space="preserve"> мощность испытательной станции после компенсации:</w:t>
      </w:r>
    </w:p>
    <w:p w:rsidR="001F0F04" w:rsidRDefault="001F0F04" w:rsidP="00CD26C4">
      <w:pPr>
        <w:rPr>
          <w:rFonts w:cs="Times New Roman"/>
          <w:szCs w:val="28"/>
        </w:rPr>
      </w:pPr>
    </w:p>
    <w:p w:rsidR="006B0EAE" w:rsidRDefault="006B0EAE" w:rsidP="00CD26C4">
      <w:pPr>
        <w:rPr>
          <w:rFonts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  <w:lang w:val="en-US"/>
            </w:rPr>
            <m:t xml:space="preserve">tg </m:t>
          </m:r>
          <m:r>
            <w:rPr>
              <w:rFonts w:ascii="Cambria Math" w:hAnsi="Cambria Math" w:cs="Times New Roman"/>
              <w:szCs w:val="28"/>
            </w:rPr>
            <m:t>φ=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Q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P</m:t>
              </m:r>
            </m:den>
          </m:f>
        </m:oMath>
      </m:oMathPara>
    </w:p>
    <w:p w:rsidR="00205A74" w:rsidRPr="006F52C5" w:rsidRDefault="00205A74" w:rsidP="00CD26C4">
      <w:pPr>
        <w:rPr>
          <w:rFonts w:cs="Times New Roman"/>
          <w:szCs w:val="28"/>
          <w:lang w:val="en-US"/>
        </w:rPr>
      </w:pPr>
    </w:p>
    <w:p w:rsidR="006B0EAE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 xml:space="preserve">                                                              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п.к.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=tgφ×P                                                    (9) </m:t>
          </m:r>
        </m:oMath>
      </m:oMathPara>
    </w:p>
    <w:p w:rsidR="00F0436D" w:rsidRDefault="00F0436D" w:rsidP="00CD26C4">
      <w:pPr>
        <w:rPr>
          <w:rFonts w:cs="Times New Roman"/>
          <w:szCs w:val="28"/>
        </w:rPr>
      </w:pPr>
    </w:p>
    <w:p w:rsidR="00F0436D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п.к.</m:t>
              </m:r>
            </m:sub>
          </m:sSub>
          <m:r>
            <w:rPr>
              <w:rFonts w:ascii="Cambria Math" w:hAnsi="Cambria Math" w:cs="Times New Roman"/>
              <w:szCs w:val="28"/>
            </w:rPr>
            <m:t>=0,32×28,81=9,21 кВАр</m:t>
          </m:r>
        </m:oMath>
      </m:oMathPara>
    </w:p>
    <w:p w:rsidR="007E3F47" w:rsidRDefault="007E3F47" w:rsidP="00CD26C4">
      <w:pPr>
        <w:rPr>
          <w:rFonts w:cs="Times New Roman"/>
          <w:szCs w:val="28"/>
        </w:rPr>
      </w:pPr>
    </w:p>
    <w:p w:rsidR="00F70CAA" w:rsidRDefault="00786EF7" w:rsidP="00786EF7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F70CAA">
        <w:rPr>
          <w:rFonts w:cs="Times New Roman"/>
          <w:szCs w:val="28"/>
        </w:rPr>
        <w:t xml:space="preserve">де </w:t>
      </w:r>
      <m:oMath>
        <m:r>
          <w:rPr>
            <w:rFonts w:ascii="Cambria Math" w:hAnsi="Cambria Math" w:cs="Times New Roman"/>
            <w:szCs w:val="28"/>
          </w:rPr>
          <m:t>tgφ=0,32</m:t>
        </m:r>
      </m:oMath>
      <w:r w:rsidR="007E3F47">
        <w:rPr>
          <w:rFonts w:cs="Times New Roman"/>
          <w:szCs w:val="28"/>
        </w:rPr>
        <w:t xml:space="preserve"> – коэффициент реактивной мощности после компенс</w:t>
      </w:r>
      <w:r w:rsidR="00E17AA2">
        <w:rPr>
          <w:rFonts w:cs="Times New Roman"/>
          <w:szCs w:val="28"/>
        </w:rPr>
        <w:t>ации.</w:t>
      </w:r>
    </w:p>
    <w:p w:rsidR="006B0EAE" w:rsidRDefault="00EA0FE0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6B0EAE">
        <w:rPr>
          <w:rFonts w:cs="Times New Roman"/>
          <w:szCs w:val="28"/>
        </w:rPr>
        <w:t>олн</w:t>
      </w:r>
      <w:r w:rsidR="007E3F47">
        <w:rPr>
          <w:rFonts w:cs="Times New Roman"/>
          <w:szCs w:val="28"/>
        </w:rPr>
        <w:t>ая</w:t>
      </w:r>
      <w:r w:rsidR="006B0EAE">
        <w:rPr>
          <w:rFonts w:cs="Times New Roman"/>
          <w:szCs w:val="28"/>
        </w:rPr>
        <w:t xml:space="preserve"> мощность </w:t>
      </w:r>
      <w:r w:rsidR="00D26057">
        <w:rPr>
          <w:rFonts w:cs="Times New Roman"/>
          <w:szCs w:val="28"/>
        </w:rPr>
        <w:t>сети</w:t>
      </w:r>
      <w:r w:rsidR="006B0EAE">
        <w:rPr>
          <w:rFonts w:cs="Times New Roman"/>
          <w:szCs w:val="28"/>
        </w:rPr>
        <w:t xml:space="preserve"> после компенсации</w:t>
      </w:r>
      <w:r w:rsidR="00EE190E">
        <w:rPr>
          <w:rFonts w:cs="Times New Roman"/>
          <w:szCs w:val="28"/>
        </w:rPr>
        <w:t>:</w:t>
      </w:r>
    </w:p>
    <w:p w:rsidR="00C6611F" w:rsidRDefault="00C6611F" w:rsidP="00CD26C4">
      <w:pPr>
        <w:rPr>
          <w:rFonts w:cs="Times New Roman"/>
          <w:szCs w:val="28"/>
        </w:rPr>
      </w:pPr>
    </w:p>
    <w:p w:rsidR="00C6611F" w:rsidRPr="00C6611F" w:rsidRDefault="00F0436D" w:rsidP="00CD26C4">
      <w:pPr>
        <w:rPr>
          <w:rFonts w:cs="Times New Roman"/>
          <w:b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 xml:space="preserve">              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п.к.</m:t>
              </m:r>
            </m:sub>
          </m:sSub>
          <m:r>
            <w:rPr>
              <w:rFonts w:ascii="Cambria Math" w:hAnsi="Cambria Math" w:cs="Times New Roman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+Q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п.к.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  <w:lang w:val="en-US"/>
            </w:rPr>
            <m:t xml:space="preserve">                                                 (10)</m:t>
          </m:r>
        </m:oMath>
      </m:oMathPara>
    </w:p>
    <w:p w:rsidR="00205A74" w:rsidRDefault="00205A74" w:rsidP="00CD26C4">
      <w:pPr>
        <w:rPr>
          <w:rFonts w:cs="Times New Roman"/>
          <w:szCs w:val="28"/>
        </w:rPr>
      </w:pPr>
    </w:p>
    <w:p w:rsidR="00EE190E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п.к.</m:t>
              </m:r>
            </m:sub>
          </m:sSub>
          <m:r>
            <w:rPr>
              <w:rFonts w:ascii="Cambria Math" w:hAnsi="Cambria Math" w:cs="Times New Roman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28,81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9,21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  <w:lang w:val="en-US"/>
            </w:rPr>
            <m:t xml:space="preserve">=30,25 </m:t>
          </m:r>
          <m:r>
            <w:rPr>
              <w:rFonts w:ascii="Cambria Math" w:hAnsi="Cambria Math" w:cs="Times New Roman"/>
              <w:szCs w:val="28"/>
            </w:rPr>
            <m:t>кВА</m:t>
          </m:r>
        </m:oMath>
      </m:oMathPara>
    </w:p>
    <w:p w:rsidR="00205A74" w:rsidRDefault="00205A74" w:rsidP="00CD26C4">
      <w:pPr>
        <w:rPr>
          <w:rFonts w:cs="Times New Roman"/>
          <w:szCs w:val="28"/>
          <w:lang w:val="en-US"/>
        </w:rPr>
      </w:pPr>
    </w:p>
    <w:p w:rsidR="00EE190E" w:rsidRDefault="00EA0FE0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Определим</w:t>
      </w:r>
      <w:r w:rsidR="00D00E21">
        <w:rPr>
          <w:rFonts w:cs="Times New Roman"/>
          <w:szCs w:val="28"/>
        </w:rPr>
        <w:t>,</w:t>
      </w:r>
      <w:r w:rsidR="00EE190E">
        <w:rPr>
          <w:rFonts w:cs="Times New Roman"/>
          <w:szCs w:val="28"/>
        </w:rPr>
        <w:t xml:space="preserve"> какую дополнительную мощность можно ввести в сеть после компенсации реактивной мощности испытательной станции:</w:t>
      </w:r>
    </w:p>
    <w:p w:rsidR="00EA0FE0" w:rsidRDefault="00EA0FE0" w:rsidP="00CD26C4">
      <w:pPr>
        <w:rPr>
          <w:rFonts w:cs="Times New Roman"/>
          <w:szCs w:val="28"/>
        </w:rPr>
      </w:pPr>
    </w:p>
    <w:p w:rsidR="00EE190E" w:rsidRDefault="00BE4946" w:rsidP="00CD26C4">
      <w:pPr>
        <w:rPr>
          <w:rFonts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 xml:space="preserve">                                                       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полная</m:t>
              </m:r>
            </m:sub>
          </m:sSub>
          <m:r>
            <w:rPr>
              <w:rFonts w:ascii="Cambria Math" w:hAnsi="Cambria Math" w:cs="Times New Roman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п.к.</m:t>
              </m:r>
            </m:sub>
          </m:sSub>
          <m:r>
            <w:rPr>
              <w:rFonts w:ascii="Cambria Math" w:hAnsi="Cambria Math" w:cs="Times New Roman"/>
              <w:szCs w:val="28"/>
              <w:lang w:val="en-US"/>
            </w:rPr>
            <m:t xml:space="preserve">                                               (11)</m:t>
          </m:r>
        </m:oMath>
      </m:oMathPara>
    </w:p>
    <w:p w:rsidR="00EE190E" w:rsidRDefault="00BE4946" w:rsidP="00CD26C4">
      <w:pPr>
        <w:rPr>
          <w:rFonts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=40,13-</m:t>
          </m:r>
          <m:r>
            <w:rPr>
              <w:rFonts w:ascii="Cambria Math" w:hAnsi="Cambria Math" w:cs="Times New Roman"/>
              <w:szCs w:val="28"/>
              <w:lang w:val="en-US"/>
            </w:rPr>
            <m:t xml:space="preserve">30,25=9,88 </m:t>
          </m:r>
          <m:r>
            <w:rPr>
              <w:rFonts w:ascii="Cambria Math" w:hAnsi="Cambria Math" w:cs="Times New Roman"/>
              <w:szCs w:val="28"/>
            </w:rPr>
            <m:t>кВА</m:t>
          </m:r>
        </m:oMath>
      </m:oMathPara>
    </w:p>
    <w:p w:rsidR="00205A74" w:rsidRPr="00EE190E" w:rsidRDefault="00205A74" w:rsidP="00CD26C4">
      <w:pPr>
        <w:rPr>
          <w:rFonts w:cs="Times New Roman"/>
          <w:i/>
          <w:szCs w:val="28"/>
        </w:rPr>
      </w:pPr>
    </w:p>
    <w:p w:rsidR="00EE190E" w:rsidRDefault="00B572F9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9,88</w:t>
      </w:r>
      <w:r w:rsidR="00D00E21">
        <w:rPr>
          <w:rFonts w:cs="Times New Roman"/>
          <w:szCs w:val="28"/>
        </w:rPr>
        <w:t xml:space="preserve"> кВА – такой объем полной мощности </w:t>
      </w:r>
      <w:r w:rsidR="00346B5F">
        <w:rPr>
          <w:rFonts w:cs="Times New Roman"/>
          <w:szCs w:val="28"/>
        </w:rPr>
        <w:t>возможно</w:t>
      </w:r>
      <w:r w:rsidR="00D00E21">
        <w:rPr>
          <w:rFonts w:cs="Times New Roman"/>
          <w:szCs w:val="28"/>
        </w:rPr>
        <w:t xml:space="preserve"> ввести в сеть</w:t>
      </w:r>
      <w:r w:rsidR="00346B5F">
        <w:rPr>
          <w:rFonts w:cs="Times New Roman"/>
          <w:szCs w:val="28"/>
        </w:rPr>
        <w:t xml:space="preserve"> РП – 1 </w:t>
      </w:r>
      <w:r w:rsidR="00D00E21">
        <w:rPr>
          <w:rFonts w:cs="Times New Roman"/>
          <w:szCs w:val="28"/>
        </w:rPr>
        <w:t xml:space="preserve"> после компенсации реактивной мощности на испытательной станции. Исходя из этого, можно рассчитать, какую активную мощность можно подключить к   РП-1 в зависимости от коэффициента активной мощности подключаемого оборудования.</w:t>
      </w:r>
    </w:p>
    <w:p w:rsidR="00EA0FE0" w:rsidRDefault="00D00E21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Примем усредненный коэффициент мощности для предприятий</w:t>
      </w:r>
      <w:r w:rsidR="00ED490D" w:rsidRPr="00ED490D">
        <w:rPr>
          <w:rFonts w:cs="Times New Roman"/>
          <w:szCs w:val="28"/>
        </w:rPr>
        <w:t xml:space="preserve">     </w:t>
      </w:r>
      <w:r w:rsidR="00ED490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 </m:t>
        </m:r>
        <m:r>
          <w:rPr>
            <w:rFonts w:ascii="Cambria Math" w:hAnsi="Cambria Math" w:cs="Times New Roman"/>
            <w:szCs w:val="28"/>
          </w:rPr>
          <m:t>φ=0.7</m:t>
        </m:r>
      </m:oMath>
      <w:r w:rsidR="00ED490D">
        <w:rPr>
          <w:rFonts w:cs="Times New Roman"/>
          <w:szCs w:val="28"/>
        </w:rPr>
        <w:t xml:space="preserve"> </w:t>
      </w:r>
    </w:p>
    <w:p w:rsidR="00D00E21" w:rsidRDefault="00EA0FE0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ED490D">
        <w:rPr>
          <w:rFonts w:cs="Times New Roman"/>
          <w:szCs w:val="28"/>
        </w:rPr>
        <w:t>начения активной и реактивной мощностей дополнительной нагрузки:</w:t>
      </w:r>
    </w:p>
    <w:p w:rsidR="00EA0FE0" w:rsidRDefault="00EA0FE0" w:rsidP="00CD26C4">
      <w:pPr>
        <w:rPr>
          <w:rFonts w:cs="Times New Roman"/>
          <w:szCs w:val="28"/>
        </w:rPr>
      </w:pPr>
    </w:p>
    <w:p w:rsidR="00ED490D" w:rsidRDefault="002B7B9A" w:rsidP="00CD26C4">
      <w:pPr>
        <w:rPr>
          <w:rFonts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 xml:space="preserve">             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×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 xml:space="preserve"> cos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 xml:space="preserve"> </m:t>
          </m:r>
          <m:r>
            <w:rPr>
              <w:rFonts w:ascii="Cambria Math" w:hAnsi="Cambria Math" w:cs="Times New Roman"/>
              <w:szCs w:val="28"/>
            </w:rPr>
            <m:t>φ                                                 (12)</m:t>
          </m:r>
        </m:oMath>
      </m:oMathPara>
    </w:p>
    <w:p w:rsidR="00417FA6" w:rsidRDefault="00417FA6" w:rsidP="00CD26C4">
      <w:pPr>
        <w:rPr>
          <w:rFonts w:cs="Times New Roman"/>
          <w:szCs w:val="28"/>
        </w:rPr>
      </w:pPr>
    </w:p>
    <w:p w:rsidR="006B0EAE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=9,88×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 xml:space="preserve"> 0,7=6,91 </m:t>
          </m:r>
          <m:r>
            <w:rPr>
              <w:rFonts w:ascii="Cambria Math" w:hAnsi="Cambria Math" w:cs="Times New Roman"/>
              <w:szCs w:val="28"/>
            </w:rPr>
            <m:t>кВт,</m:t>
          </m:r>
        </m:oMath>
      </m:oMathPara>
    </w:p>
    <w:p w:rsidR="00ED490D" w:rsidRDefault="00EA0FE0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ED490D">
        <w:rPr>
          <w:rFonts w:cs="Times New Roman"/>
          <w:szCs w:val="28"/>
        </w:rPr>
        <w:t>ополнительн</w:t>
      </w:r>
      <w:r>
        <w:rPr>
          <w:rFonts w:cs="Times New Roman"/>
          <w:szCs w:val="28"/>
        </w:rPr>
        <w:t>ая</w:t>
      </w:r>
      <w:r w:rsidR="00ED490D">
        <w:rPr>
          <w:rFonts w:cs="Times New Roman"/>
          <w:szCs w:val="28"/>
        </w:rPr>
        <w:t xml:space="preserve"> реактивн</w:t>
      </w:r>
      <w:r>
        <w:rPr>
          <w:rFonts w:cs="Times New Roman"/>
          <w:szCs w:val="28"/>
        </w:rPr>
        <w:t>ая</w:t>
      </w:r>
      <w:r w:rsidR="00ED490D">
        <w:rPr>
          <w:rFonts w:cs="Times New Roman"/>
          <w:szCs w:val="28"/>
        </w:rPr>
        <w:t xml:space="preserve"> мощность:</w:t>
      </w:r>
    </w:p>
    <w:p w:rsidR="00C6611F" w:rsidRDefault="00C6611F" w:rsidP="00CD26C4">
      <w:pPr>
        <w:rPr>
          <w:rFonts w:cs="Times New Roman"/>
          <w:szCs w:val="28"/>
        </w:rPr>
      </w:pPr>
    </w:p>
    <w:p w:rsidR="00ED490D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 xml:space="preserve">                                                     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доп.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доп.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</w:rPr>
            <m:t xml:space="preserve">                                             (13)</m:t>
          </m:r>
        </m:oMath>
      </m:oMathPara>
    </w:p>
    <w:p w:rsidR="00C6611F" w:rsidRPr="00ED490D" w:rsidRDefault="00C6611F" w:rsidP="00CD26C4">
      <w:pPr>
        <w:rPr>
          <w:rFonts w:cs="Times New Roman"/>
          <w:szCs w:val="28"/>
        </w:rPr>
      </w:pPr>
    </w:p>
    <w:p w:rsidR="00ED490D" w:rsidRDefault="00BE4946" w:rsidP="00CD26C4">
      <w:pPr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доп.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9,88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6,91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Cs w:val="28"/>
            </w:rPr>
            <m:t>=7,06 кВАр</m:t>
          </m:r>
        </m:oMath>
      </m:oMathPara>
    </w:p>
    <w:p w:rsidR="00205A74" w:rsidRDefault="00205A74" w:rsidP="00CD26C4">
      <w:pPr>
        <w:rPr>
          <w:rFonts w:cs="Times New Roman"/>
          <w:szCs w:val="28"/>
        </w:rPr>
      </w:pPr>
    </w:p>
    <w:p w:rsidR="00ED490D" w:rsidRDefault="00ED490D" w:rsidP="00CD26C4">
      <w:pPr>
        <w:rPr>
          <w:rFonts w:cs="Times New Roman"/>
          <w:szCs w:val="28"/>
        </w:rPr>
      </w:pPr>
      <w:r>
        <w:rPr>
          <w:rFonts w:cs="Times New Roman"/>
          <w:szCs w:val="28"/>
        </w:rPr>
        <w:t>Аналогично наход</w:t>
      </w:r>
      <w:r w:rsidR="00EA0FE0">
        <w:rPr>
          <w:rFonts w:cs="Times New Roman"/>
          <w:szCs w:val="28"/>
        </w:rPr>
        <w:t>ятся</w:t>
      </w:r>
      <w:r>
        <w:rPr>
          <w:rFonts w:cs="Times New Roman"/>
          <w:szCs w:val="28"/>
        </w:rPr>
        <w:t xml:space="preserve"> дополнительные активн</w:t>
      </w:r>
      <w:r w:rsidR="00DF0A7E">
        <w:rPr>
          <w:rFonts w:cs="Times New Roman"/>
          <w:szCs w:val="28"/>
        </w:rPr>
        <w:t>ые</w:t>
      </w:r>
      <w:r>
        <w:rPr>
          <w:rFonts w:cs="Times New Roman"/>
          <w:szCs w:val="28"/>
        </w:rPr>
        <w:t xml:space="preserve"> и реактивн</w:t>
      </w:r>
      <w:r w:rsidR="00DF0A7E">
        <w:rPr>
          <w:rFonts w:cs="Times New Roman"/>
          <w:szCs w:val="28"/>
        </w:rPr>
        <w:t>ые</w:t>
      </w:r>
      <w:r>
        <w:rPr>
          <w:rFonts w:cs="Times New Roman"/>
          <w:szCs w:val="28"/>
        </w:rPr>
        <w:t xml:space="preserve"> мощности при различных значениях </w:t>
      </w:r>
      <m:oMath>
        <m:r>
          <m:rPr>
            <m:sty m:val="p"/>
          </m:rPr>
          <w:rPr>
            <w:rFonts w:ascii="Cambria Math" w:hAnsi="Cambria Math" w:cs="Times New Roman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 </m:t>
        </m:r>
        <m:r>
          <w:rPr>
            <w:rFonts w:ascii="Cambria Math" w:hAnsi="Cambria Math" w:cs="Times New Roman"/>
            <w:szCs w:val="28"/>
          </w:rPr>
          <m:t>φ</m:t>
        </m:r>
      </m:oMath>
      <w:r w:rsidR="00DF0A7E">
        <w:rPr>
          <w:rFonts w:cs="Times New Roman"/>
          <w:szCs w:val="28"/>
        </w:rPr>
        <w:t>, данные зан</w:t>
      </w:r>
      <w:r w:rsidR="00EA0FE0">
        <w:rPr>
          <w:rFonts w:cs="Times New Roman"/>
          <w:szCs w:val="28"/>
        </w:rPr>
        <w:t>о</w:t>
      </w:r>
      <w:r w:rsidR="00DF0A7E">
        <w:rPr>
          <w:rFonts w:cs="Times New Roman"/>
          <w:szCs w:val="28"/>
        </w:rPr>
        <w:t>с</w:t>
      </w:r>
      <w:r w:rsidR="00EA0FE0">
        <w:rPr>
          <w:rFonts w:cs="Times New Roman"/>
          <w:szCs w:val="28"/>
        </w:rPr>
        <w:t>ятся</w:t>
      </w:r>
      <w:r w:rsidR="00DF0A7E">
        <w:rPr>
          <w:rFonts w:cs="Times New Roman"/>
          <w:szCs w:val="28"/>
        </w:rPr>
        <w:t xml:space="preserve"> в таблицу</w:t>
      </w:r>
      <w:r w:rsidR="00F52D04">
        <w:rPr>
          <w:rFonts w:cs="Times New Roman"/>
          <w:szCs w:val="28"/>
        </w:rPr>
        <w:t xml:space="preserve"> 3.6.</w:t>
      </w:r>
    </w:p>
    <w:p w:rsidR="00346B5F" w:rsidRDefault="00346B5F" w:rsidP="00346B5F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</w:t>
      </w:r>
      <w:r w:rsidR="0091567C">
        <w:rPr>
          <w:rFonts w:cs="Times New Roman"/>
          <w:szCs w:val="28"/>
        </w:rPr>
        <w:t xml:space="preserve"> </w:t>
      </w:r>
      <w:r w:rsidR="00E90D67">
        <w:rPr>
          <w:rFonts w:cs="Times New Roman"/>
          <w:szCs w:val="28"/>
        </w:rPr>
        <w:t>3.6</w:t>
      </w:r>
      <w:r>
        <w:rPr>
          <w:rFonts w:cs="Times New Roman"/>
          <w:szCs w:val="28"/>
        </w:rPr>
        <w:t xml:space="preserve">  </w:t>
      </w:r>
      <w:r w:rsidR="00244AA9" w:rsidRPr="00E85AA2">
        <w:t>–</w:t>
      </w:r>
      <w:r>
        <w:rPr>
          <w:rFonts w:cs="Times New Roman"/>
          <w:szCs w:val="28"/>
        </w:rPr>
        <w:t xml:space="preserve"> </w:t>
      </w:r>
      <w:r w:rsidR="00786EF7"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ополнительн</w:t>
      </w:r>
      <w:r w:rsidR="00E90D67">
        <w:rPr>
          <w:rFonts w:cs="Times New Roman"/>
          <w:szCs w:val="28"/>
        </w:rPr>
        <w:t>ая мощность</w:t>
      </w:r>
      <w:r>
        <w:rPr>
          <w:rFonts w:cs="Times New Roman"/>
          <w:szCs w:val="28"/>
        </w:rPr>
        <w:t xml:space="preserve"> после компенсации</w:t>
      </w:r>
      <w:r w:rsidR="00244AA9">
        <w:rPr>
          <w:rFonts w:cs="Times New Roman"/>
          <w:szCs w:val="28"/>
        </w:rPr>
        <w:t>.</w:t>
      </w:r>
    </w:p>
    <w:tbl>
      <w:tblPr>
        <w:tblStyle w:val="a9"/>
        <w:tblW w:w="9639" w:type="dxa"/>
        <w:tblInd w:w="108" w:type="dxa"/>
        <w:tblLook w:val="04A0"/>
      </w:tblPr>
      <w:tblGrid>
        <w:gridCol w:w="2000"/>
        <w:gridCol w:w="2678"/>
        <w:gridCol w:w="2678"/>
        <w:gridCol w:w="2283"/>
      </w:tblGrid>
      <w:tr w:rsidR="0091567C" w:rsidTr="0091567C">
        <w:tc>
          <w:tcPr>
            <w:tcW w:w="2000" w:type="dxa"/>
            <w:vAlign w:val="center"/>
          </w:tcPr>
          <w:p w:rsidR="0091567C" w:rsidRPr="001B16B0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B16B0">
              <w:rPr>
                <w:rFonts w:cs="Times New Roman"/>
                <w:sz w:val="24"/>
                <w:szCs w:val="24"/>
              </w:rPr>
              <w:t>cos φ</w:t>
            </w:r>
          </w:p>
        </w:tc>
        <w:tc>
          <w:tcPr>
            <w:tcW w:w="2678" w:type="dxa"/>
            <w:vAlign w:val="center"/>
          </w:tcPr>
          <w:p w:rsidR="0091567C" w:rsidRPr="001B16B0" w:rsidRDefault="001B16B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tgφ</m:t>
                </m:r>
              </m:oMath>
            </m:oMathPara>
          </w:p>
        </w:tc>
        <w:tc>
          <w:tcPr>
            <w:tcW w:w="2678" w:type="dxa"/>
            <w:vAlign w:val="center"/>
          </w:tcPr>
          <w:p w:rsidR="0091567C" w:rsidRPr="001B16B0" w:rsidRDefault="00BE4946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cs="Times New Roman"/>
                      <w:sz w:val="24"/>
                      <w:szCs w:val="24"/>
                    </w:rPr>
                    <m:t>доп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="0091567C" w:rsidRPr="001B16B0">
              <w:rPr>
                <w:rFonts w:cs="Times New Roman"/>
                <w:sz w:val="24"/>
                <w:szCs w:val="24"/>
              </w:rPr>
              <w:t>, кВт</w:t>
            </w:r>
          </w:p>
        </w:tc>
        <w:tc>
          <w:tcPr>
            <w:tcW w:w="2283" w:type="dxa"/>
            <w:vAlign w:val="center"/>
          </w:tcPr>
          <w:p w:rsidR="0091567C" w:rsidRPr="001B16B0" w:rsidRDefault="00BE4946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cs="Times New Roman"/>
                      <w:sz w:val="24"/>
                      <w:szCs w:val="24"/>
                    </w:rPr>
                    <m:t>доп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="0091567C" w:rsidRPr="001B16B0">
              <w:rPr>
                <w:rFonts w:cs="Times New Roman"/>
                <w:sz w:val="24"/>
                <w:szCs w:val="24"/>
              </w:rPr>
              <w:t>, кВАр</w:t>
            </w:r>
          </w:p>
        </w:tc>
      </w:tr>
      <w:tr w:rsidR="0091567C" w:rsidTr="0091567C">
        <w:tc>
          <w:tcPr>
            <w:tcW w:w="2000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2678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1,02</w:t>
            </w:r>
          </w:p>
        </w:tc>
        <w:tc>
          <w:tcPr>
            <w:tcW w:w="2678" w:type="dxa"/>
            <w:vAlign w:val="center"/>
          </w:tcPr>
          <w:p w:rsidR="0091567C" w:rsidRPr="00346B5F" w:rsidRDefault="00216621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6,91</w:t>
            </w:r>
          </w:p>
        </w:tc>
        <w:tc>
          <w:tcPr>
            <w:tcW w:w="2283" w:type="dxa"/>
            <w:vAlign w:val="center"/>
          </w:tcPr>
          <w:p w:rsidR="0091567C" w:rsidRPr="00346B5F" w:rsidRDefault="00216621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7,06</w:t>
            </w:r>
          </w:p>
        </w:tc>
      </w:tr>
      <w:tr w:rsidR="0091567C" w:rsidTr="0091567C">
        <w:tc>
          <w:tcPr>
            <w:tcW w:w="2000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2678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2678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7,90</w:t>
            </w:r>
          </w:p>
        </w:tc>
        <w:tc>
          <w:tcPr>
            <w:tcW w:w="2283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5,92</w:t>
            </w:r>
          </w:p>
        </w:tc>
      </w:tr>
      <w:tr w:rsidR="0091567C" w:rsidTr="0091567C">
        <w:tc>
          <w:tcPr>
            <w:tcW w:w="2000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2678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2678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8,89</w:t>
            </w:r>
          </w:p>
        </w:tc>
        <w:tc>
          <w:tcPr>
            <w:tcW w:w="2283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4,31</w:t>
            </w:r>
          </w:p>
        </w:tc>
      </w:tr>
      <w:tr w:rsidR="0091567C" w:rsidTr="0091567C">
        <w:tc>
          <w:tcPr>
            <w:tcW w:w="2000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0,95</w:t>
            </w:r>
          </w:p>
        </w:tc>
        <w:tc>
          <w:tcPr>
            <w:tcW w:w="2678" w:type="dxa"/>
            <w:vAlign w:val="center"/>
          </w:tcPr>
          <w:p w:rsidR="0091567C" w:rsidRPr="00346B5F" w:rsidRDefault="0091567C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0,32</w:t>
            </w:r>
          </w:p>
        </w:tc>
        <w:tc>
          <w:tcPr>
            <w:tcW w:w="2678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9,38</w:t>
            </w:r>
          </w:p>
        </w:tc>
        <w:tc>
          <w:tcPr>
            <w:tcW w:w="2283" w:type="dxa"/>
            <w:vAlign w:val="center"/>
          </w:tcPr>
          <w:p w:rsidR="0091567C" w:rsidRPr="00346B5F" w:rsidRDefault="009E0BD0" w:rsidP="00786EF7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3,10</w:t>
            </w:r>
          </w:p>
        </w:tc>
      </w:tr>
    </w:tbl>
    <w:p w:rsidR="00897C7D" w:rsidRDefault="009E0BD0" w:rsidP="003F1CDE">
      <w:bookmarkStart w:id="34" w:name="_Toc11716021"/>
      <w:r>
        <w:t>Производятся аналогичные вычисления для ввода 1, данные заносятся в таблицу 3.7.</w:t>
      </w:r>
    </w:p>
    <w:p w:rsidR="00897C7D" w:rsidRDefault="00897C7D" w:rsidP="00897C7D">
      <w:r>
        <w:t>При входных данных по 1 вводу:</w:t>
      </w:r>
    </w:p>
    <w:p w:rsidR="00897C7D" w:rsidRPr="005F1876" w:rsidRDefault="00897C7D" w:rsidP="00897C7D">
      <w:pPr>
        <w:rPr>
          <w:rFonts w:cs="Times New Roman"/>
          <w:szCs w:val="28"/>
        </w:rPr>
      </w:pPr>
      <w:r w:rsidRPr="005F1876">
        <w:rPr>
          <w:rFonts w:cs="Times New Roman"/>
          <w:szCs w:val="28"/>
          <w:lang w:val="en-US"/>
        </w:rPr>
        <w:t>E</w:t>
      </w:r>
      <w:r w:rsidRPr="005F1876">
        <w:rPr>
          <w:rFonts w:cs="Times New Roman"/>
          <w:szCs w:val="28"/>
          <w:vertAlign w:val="subscript"/>
          <w:lang w:val="en-US"/>
        </w:rPr>
        <w:t>W</w:t>
      </w:r>
      <w:r w:rsidRPr="005F1876">
        <w:rPr>
          <w:rFonts w:cs="Times New Roman"/>
          <w:szCs w:val="28"/>
          <w:vertAlign w:val="subscript"/>
        </w:rPr>
        <w:t xml:space="preserve"> </w:t>
      </w:r>
      <w:r w:rsidRPr="005F1876">
        <w:rPr>
          <w:rFonts w:cs="Times New Roman"/>
          <w:szCs w:val="28"/>
        </w:rPr>
        <w:t xml:space="preserve">= </w:t>
      </w:r>
      <m:oMath>
        <m:r>
          <w:rPr>
            <w:rFonts w:ascii="Cambria Math" w:hAnsi="Cambria Math"/>
          </w:rPr>
          <m:t>1386,72</m:t>
        </m:r>
      </m:oMath>
      <w:r w:rsidRPr="005F1876">
        <w:rPr>
          <w:rFonts w:cs="Times New Roman"/>
          <w:szCs w:val="28"/>
        </w:rPr>
        <w:t xml:space="preserve"> кВт</w:t>
      </w:r>
      <w:r>
        <w:rPr>
          <w:rFonts w:cs="Times New Roman"/>
          <w:szCs w:val="28"/>
        </w:rPr>
        <w:sym w:font="Wingdings" w:char="F09E"/>
      </w:r>
      <w:r w:rsidRPr="005F1876">
        <w:rPr>
          <w:rFonts w:cs="Times New Roman"/>
          <w:szCs w:val="28"/>
        </w:rPr>
        <w:t>ч показания счетчика активной энергии</w:t>
      </w:r>
      <w:r>
        <w:rPr>
          <w:rFonts w:cs="Times New Roman"/>
          <w:szCs w:val="28"/>
        </w:rPr>
        <w:t xml:space="preserve"> ввод </w:t>
      </w:r>
      <w:r w:rsidR="00FB19D5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</w:p>
    <w:p w:rsidR="00897C7D" w:rsidRPr="005F1876" w:rsidRDefault="00897C7D" w:rsidP="00417FA6">
      <w:r w:rsidRPr="005F1876">
        <w:rPr>
          <w:lang w:val="en-US"/>
        </w:rPr>
        <w:t>E</w:t>
      </w:r>
      <w:r w:rsidRPr="005F1876">
        <w:rPr>
          <w:vertAlign w:val="subscript"/>
          <w:lang w:val="en-US"/>
        </w:rPr>
        <w:t>Q</w:t>
      </w:r>
      <w:r w:rsidRPr="005F1876">
        <w:t xml:space="preserve"> = </w:t>
      </w:r>
      <m:oMath>
        <m:r>
          <w:rPr>
            <w:rFonts w:ascii="Cambria Math" w:hAnsi="Cambria Math"/>
          </w:rPr>
          <m:t>1785,52</m:t>
        </m:r>
      </m:oMath>
      <w:r w:rsidRPr="005F1876">
        <w:t xml:space="preserve"> кВАр</w:t>
      </w:r>
      <w:r>
        <w:sym w:font="Wingdings" w:char="F09E"/>
      </w:r>
      <w:r w:rsidRPr="005F1876">
        <w:t>ч показания счетчика реактивной энергии</w:t>
      </w:r>
      <w:r>
        <w:t xml:space="preserve"> ввод </w:t>
      </w:r>
      <w:r w:rsidR="00FB19D5">
        <w:t>1</w:t>
      </w:r>
      <w:r>
        <w:t>,</w:t>
      </w:r>
    </w:p>
    <w:p w:rsidR="00897C7D" w:rsidRDefault="00897C7D" w:rsidP="00417FA6">
      <w:r w:rsidRPr="005F1876">
        <w:t>Т =</w:t>
      </w:r>
      <w:r>
        <w:t>96</w:t>
      </w:r>
      <w:r w:rsidRPr="005F1876">
        <w:t xml:space="preserve"> ч – период снятия показаний счетчиков электроэнергии (месяц), час</w:t>
      </w:r>
      <w:r>
        <w:t>.</w:t>
      </w:r>
    </w:p>
    <w:p w:rsidR="00897C7D" w:rsidRDefault="00897C7D" w:rsidP="00897C7D">
      <w:r>
        <w:t>Получены следующие результаты:</w:t>
      </w:r>
    </w:p>
    <w:p w:rsidR="00897C7D" w:rsidRDefault="00BE4946" w:rsidP="00897C7D">
      <w:pPr>
        <w:rPr>
          <w:rFonts w:cs="Times New Roman"/>
          <w:i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 14,45 кВт</m:t>
        </m:r>
      </m:oMath>
      <w:r w:rsidR="00897C7D">
        <w:rPr>
          <w:rFonts w:cs="Times New Roman"/>
          <w:i/>
          <w:szCs w:val="28"/>
        </w:rPr>
        <w:t>,</w:t>
      </w:r>
    </w:p>
    <w:p w:rsidR="00897C7D" w:rsidRDefault="00BE4946" w:rsidP="00897C7D">
      <w:pPr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 18,6 кВАр</m:t>
        </m:r>
      </m:oMath>
      <w:r w:rsidR="00897C7D">
        <w:rPr>
          <w:rFonts w:cs="Times New Roman"/>
          <w:szCs w:val="28"/>
        </w:rPr>
        <w:t>,</w:t>
      </w:r>
    </w:p>
    <w:p w:rsidR="00897C7D" w:rsidRDefault="00BE4946" w:rsidP="00897C7D">
      <w:pPr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до.комп</m:t>
            </m:r>
          </m:sub>
        </m:sSub>
        <m:r>
          <w:rPr>
            <w:rFonts w:ascii="Cambria Math" w:hAnsi="Cambria Math" w:cs="Times New Roman"/>
            <w:szCs w:val="28"/>
          </w:rPr>
          <m:t>=23,55 кВА</m:t>
        </m:r>
      </m:oMath>
      <w:r w:rsidR="00897C7D">
        <w:rPr>
          <w:rFonts w:cs="Times New Roman"/>
          <w:szCs w:val="28"/>
        </w:rPr>
        <w:t>,</w:t>
      </w:r>
    </w:p>
    <w:p w:rsidR="00897C7D" w:rsidRDefault="00BE4946" w:rsidP="00897C7D">
      <w:pPr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</w:rPr>
              <m:t>п.к.</m:t>
            </m:r>
          </m:sub>
        </m:sSub>
        <m:r>
          <w:rPr>
            <w:rFonts w:ascii="Cambria Math" w:hAnsi="Cambria Math" w:cs="Times New Roman"/>
            <w:szCs w:val="28"/>
          </w:rPr>
          <m:t>=4,62 кВАр</m:t>
        </m:r>
      </m:oMath>
      <w:r w:rsidR="00897C7D">
        <w:rPr>
          <w:rFonts w:cs="Times New Roman"/>
          <w:szCs w:val="28"/>
        </w:rPr>
        <w:t>,</w:t>
      </w:r>
    </w:p>
    <w:p w:rsidR="00897C7D" w:rsidRDefault="00BE4946" w:rsidP="00897C7D">
      <w:pPr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п.к.</m:t>
            </m:r>
          </m:sub>
        </m:sSub>
        <m:r>
          <w:rPr>
            <w:rFonts w:ascii="Cambria Math" w:hAnsi="Cambria Math" w:cs="Times New Roman"/>
            <w:szCs w:val="28"/>
          </w:rPr>
          <m:t>=15,17 кВА</m:t>
        </m:r>
      </m:oMath>
      <w:r w:rsidR="00897C7D">
        <w:rPr>
          <w:rFonts w:cs="Times New Roman"/>
          <w:szCs w:val="28"/>
        </w:rPr>
        <w:t>,</w:t>
      </w:r>
    </w:p>
    <w:p w:rsidR="00897C7D" w:rsidRDefault="00BE4946" w:rsidP="00897C7D">
      <w:pPr>
        <w:rPr>
          <w:rFonts w:cs="Times New Roman"/>
          <w:i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доп.</m:t>
            </m:r>
          </m:sub>
        </m:sSub>
        <m:r>
          <w:rPr>
            <w:rFonts w:ascii="Cambria Math" w:hAnsi="Cambria Math" w:cs="Times New Roman"/>
            <w:szCs w:val="28"/>
          </w:rPr>
          <m:t>=8,38 кВА</m:t>
        </m:r>
      </m:oMath>
      <w:r w:rsidR="00897C7D">
        <w:rPr>
          <w:rFonts w:cs="Times New Roman"/>
          <w:i/>
          <w:szCs w:val="28"/>
        </w:rPr>
        <w:t>,</w:t>
      </w:r>
    </w:p>
    <w:p w:rsidR="009E0BD0" w:rsidRDefault="009E0BD0" w:rsidP="009E0BD0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3.7 </w:t>
      </w:r>
      <w:r w:rsidRPr="00E85AA2">
        <w:t>–</w:t>
      </w:r>
      <w:r>
        <w:rPr>
          <w:rFonts w:cs="Times New Roman"/>
          <w:szCs w:val="28"/>
        </w:rPr>
        <w:t xml:space="preserve"> Дополнительная мощность после компенсации.</w:t>
      </w:r>
    </w:p>
    <w:tbl>
      <w:tblPr>
        <w:tblStyle w:val="a9"/>
        <w:tblW w:w="9639" w:type="dxa"/>
        <w:tblInd w:w="108" w:type="dxa"/>
        <w:tblLook w:val="04A0"/>
      </w:tblPr>
      <w:tblGrid>
        <w:gridCol w:w="2000"/>
        <w:gridCol w:w="2678"/>
        <w:gridCol w:w="2678"/>
        <w:gridCol w:w="2283"/>
      </w:tblGrid>
      <w:tr w:rsidR="009E0BD0" w:rsidTr="009C1933">
        <w:tc>
          <w:tcPr>
            <w:tcW w:w="2000" w:type="dxa"/>
            <w:vAlign w:val="center"/>
          </w:tcPr>
          <w:p w:rsidR="009E0BD0" w:rsidRPr="001B16B0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B16B0">
              <w:rPr>
                <w:rFonts w:cs="Times New Roman"/>
                <w:sz w:val="24"/>
                <w:szCs w:val="24"/>
              </w:rPr>
              <w:t>cos φ</w:t>
            </w:r>
          </w:p>
        </w:tc>
        <w:tc>
          <w:tcPr>
            <w:tcW w:w="2678" w:type="dxa"/>
            <w:vAlign w:val="center"/>
          </w:tcPr>
          <w:p w:rsidR="009E0BD0" w:rsidRPr="001B16B0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tgφ</m:t>
                </m:r>
              </m:oMath>
            </m:oMathPara>
          </w:p>
        </w:tc>
        <w:tc>
          <w:tcPr>
            <w:tcW w:w="2678" w:type="dxa"/>
            <w:vAlign w:val="center"/>
          </w:tcPr>
          <w:p w:rsidR="009E0BD0" w:rsidRPr="001B16B0" w:rsidRDefault="00BE4946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cs="Times New Roman"/>
                      <w:sz w:val="24"/>
                      <w:szCs w:val="24"/>
                    </w:rPr>
                    <m:t>доп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="009E0BD0" w:rsidRPr="001B16B0">
              <w:rPr>
                <w:rFonts w:cs="Times New Roman"/>
                <w:sz w:val="24"/>
                <w:szCs w:val="24"/>
              </w:rPr>
              <w:t>, кВт</w:t>
            </w:r>
          </w:p>
        </w:tc>
        <w:tc>
          <w:tcPr>
            <w:tcW w:w="2283" w:type="dxa"/>
            <w:vAlign w:val="center"/>
          </w:tcPr>
          <w:p w:rsidR="009E0BD0" w:rsidRPr="001B16B0" w:rsidRDefault="00BE4946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cs="Times New Roman"/>
                      <w:sz w:val="24"/>
                      <w:szCs w:val="24"/>
                    </w:rPr>
                    <m:t>доп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="009E0BD0" w:rsidRPr="001B16B0">
              <w:rPr>
                <w:rFonts w:cs="Times New Roman"/>
                <w:sz w:val="24"/>
                <w:szCs w:val="24"/>
              </w:rPr>
              <w:t>, кВАр</w:t>
            </w:r>
          </w:p>
        </w:tc>
      </w:tr>
      <w:tr w:rsidR="009E0BD0" w:rsidTr="009C1933">
        <w:tc>
          <w:tcPr>
            <w:tcW w:w="2000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2678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1,02</w:t>
            </w:r>
          </w:p>
        </w:tc>
        <w:tc>
          <w:tcPr>
            <w:tcW w:w="2678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5,86</w:t>
            </w:r>
          </w:p>
        </w:tc>
        <w:tc>
          <w:tcPr>
            <w:tcW w:w="2283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5,99</w:t>
            </w:r>
          </w:p>
        </w:tc>
      </w:tr>
      <w:tr w:rsidR="009E0BD0" w:rsidTr="009C1933">
        <w:tc>
          <w:tcPr>
            <w:tcW w:w="2000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2678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2678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6,7</w:t>
            </w:r>
          </w:p>
        </w:tc>
        <w:tc>
          <w:tcPr>
            <w:tcW w:w="2283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5,03</w:t>
            </w:r>
          </w:p>
        </w:tc>
      </w:tr>
      <w:tr w:rsidR="009E0BD0" w:rsidTr="009C1933">
        <w:tc>
          <w:tcPr>
            <w:tcW w:w="2000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2678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2678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7,54</w:t>
            </w:r>
          </w:p>
        </w:tc>
        <w:tc>
          <w:tcPr>
            <w:tcW w:w="2283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3,65</w:t>
            </w:r>
          </w:p>
        </w:tc>
      </w:tr>
      <w:tr w:rsidR="009E0BD0" w:rsidTr="009C1933">
        <w:tc>
          <w:tcPr>
            <w:tcW w:w="2000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0,95</w:t>
            </w:r>
          </w:p>
        </w:tc>
        <w:tc>
          <w:tcPr>
            <w:tcW w:w="2678" w:type="dxa"/>
            <w:vAlign w:val="center"/>
          </w:tcPr>
          <w:p w:rsidR="009E0BD0" w:rsidRPr="00346B5F" w:rsidRDefault="009E0BD0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46B5F">
              <w:rPr>
                <w:rFonts w:cs="Times New Roman"/>
                <w:sz w:val="24"/>
                <w:szCs w:val="24"/>
              </w:rPr>
              <w:t>0,32</w:t>
            </w:r>
          </w:p>
        </w:tc>
        <w:tc>
          <w:tcPr>
            <w:tcW w:w="2678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7,96</w:t>
            </w:r>
          </w:p>
        </w:tc>
        <w:tc>
          <w:tcPr>
            <w:tcW w:w="2283" w:type="dxa"/>
            <w:vAlign w:val="center"/>
          </w:tcPr>
          <w:p w:rsidR="009E0BD0" w:rsidRPr="00346B5F" w:rsidRDefault="00897C7D" w:rsidP="009C1933">
            <w:pPr>
              <w:suppressAutoHyphens/>
              <w:spacing w:before="8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2,61</w:t>
            </w:r>
          </w:p>
        </w:tc>
      </w:tr>
    </w:tbl>
    <w:p w:rsidR="008C77FF" w:rsidRDefault="008C77FF" w:rsidP="004474D7">
      <w:pPr>
        <w:rPr>
          <w:rFonts w:eastAsiaTheme="majorEastAsia" w:cstheme="majorBidi"/>
          <w:szCs w:val="28"/>
        </w:rPr>
      </w:pPr>
    </w:p>
    <w:p w:rsidR="004474D7" w:rsidRDefault="004474D7" w:rsidP="00417FA6">
      <w:pPr>
        <w:rPr>
          <w:rFonts w:eastAsiaTheme="majorEastAsia" w:cstheme="majorBidi"/>
          <w:szCs w:val="28"/>
        </w:rPr>
      </w:pPr>
      <w:r w:rsidRPr="00417FA6">
        <w:t>Как показали расчеты, после компенсации реактивной мощности по вводу 1 возможность введения дополнительной нагрузки составила 35,6% от полной мощности до компенсации; по вводу 2 – 24,61 от полной мощности до компенсации</w:t>
      </w:r>
      <w:r w:rsidR="00912D4A" w:rsidRPr="00417FA6">
        <w:t xml:space="preserve"> по вводу 2</w:t>
      </w:r>
      <w:r w:rsidR="00912D4A">
        <w:rPr>
          <w:rFonts w:eastAsiaTheme="majorEastAsia" w:cstheme="majorBidi"/>
          <w:szCs w:val="28"/>
        </w:rPr>
        <w:t>.</w:t>
      </w:r>
      <w:r>
        <w:rPr>
          <w:rFonts w:eastAsiaTheme="majorEastAsia" w:cstheme="majorBidi"/>
          <w:szCs w:val="28"/>
        </w:rPr>
        <w:br w:type="page"/>
      </w:r>
    </w:p>
    <w:p w:rsidR="00B06FC1" w:rsidRPr="00A2357C" w:rsidRDefault="00B06FC1" w:rsidP="008C77FF">
      <w:pPr>
        <w:pStyle w:val="1"/>
        <w:ind w:firstLine="0"/>
      </w:pPr>
      <w:bookmarkStart w:id="35" w:name="_Toc11884509"/>
      <w:r w:rsidRPr="00A2357C">
        <w:t>З</w:t>
      </w:r>
      <w:r w:rsidR="00786EF7">
        <w:t>АКЛЮЧЕНИЕ</w:t>
      </w:r>
      <w:bookmarkEnd w:id="34"/>
      <w:bookmarkEnd w:id="35"/>
    </w:p>
    <w:p w:rsidR="00F82D77" w:rsidRDefault="000C1A24" w:rsidP="00CD26C4">
      <w:r>
        <w:t>В данной работе рассмотрены способы компенсации реактивной энергии. Для испытательной станции ООО «Лысьванефтемаш» подобран способ компенсации реактивной энергии с помощью установки конденсаторных батарей. Такой способ компенсации реактивной энергии наиболее оптимально вписывается в общую картину участка испытательной станции. Применение на участке испытательной станции установки компенсации реактивной мощности позволит уменьшить величину реактивной мощности</w:t>
      </w:r>
      <w:r w:rsidR="006B2F91">
        <w:t xml:space="preserve"> потребляемой  с РП – 1 тем самым разгрузив его</w:t>
      </w:r>
      <w:r>
        <w:t xml:space="preserve">. </w:t>
      </w:r>
      <w:r w:rsidR="006B2F91">
        <w:t>Б</w:t>
      </w:r>
      <w:r>
        <w:t>удет получен положительный эффект от использования установки компенсации реактивной энергии:</w:t>
      </w:r>
    </w:p>
    <w:p w:rsidR="000C1A24" w:rsidRDefault="000C1A24" w:rsidP="00CD26C4">
      <w:r>
        <w:t>- общее улучшение качества электроэнергии в сети,</w:t>
      </w:r>
    </w:p>
    <w:p w:rsidR="005B4CA1" w:rsidRDefault="000C1A24" w:rsidP="00CD26C4">
      <w:r>
        <w:t xml:space="preserve">- снизится нагрузка на </w:t>
      </w:r>
      <w:r w:rsidR="00001C32">
        <w:t xml:space="preserve">распределительные </w:t>
      </w:r>
      <w:r w:rsidR="00063B22">
        <w:t xml:space="preserve">устройства </w:t>
      </w:r>
      <w:r w:rsidR="00001C32">
        <w:t>РП-1</w:t>
      </w:r>
      <w:r>
        <w:t>,</w:t>
      </w:r>
    </w:p>
    <w:p w:rsidR="006B2F91" w:rsidRPr="005B4CA1" w:rsidRDefault="006B2F91" w:rsidP="00CD26C4">
      <w:r>
        <w:t>- возможность подключения дополнительн</w:t>
      </w:r>
      <w:r w:rsidR="00EB2D7D">
        <w:t>ой</w:t>
      </w:r>
      <w:r>
        <w:t xml:space="preserve"> </w:t>
      </w:r>
      <w:r w:rsidR="00EB2D7D">
        <w:t>нагрузки</w:t>
      </w:r>
      <w:r>
        <w:t>, эквивалентн</w:t>
      </w:r>
      <w:r w:rsidR="00EB2D7D">
        <w:t>ой</w:t>
      </w:r>
      <w:r>
        <w:t xml:space="preserve"> скомпенсированной мощности.</w:t>
      </w:r>
    </w:p>
    <w:p w:rsidR="00682057" w:rsidRPr="001C4A7D" w:rsidRDefault="00682057" w:rsidP="00CD26C4">
      <w:r>
        <w:t xml:space="preserve">Данные для расчетов за </w:t>
      </w:r>
      <w:r w:rsidR="004474D7">
        <w:t>апрель месяц</w:t>
      </w:r>
      <w:r>
        <w:t xml:space="preserve"> был</w:t>
      </w:r>
      <w:r w:rsidR="004474D7">
        <w:t>и</w:t>
      </w:r>
      <w:r>
        <w:t xml:space="preserve"> взят</w:t>
      </w:r>
      <w:r w:rsidR="004474D7">
        <w:t>ы</w:t>
      </w:r>
      <w:r>
        <w:t xml:space="preserve"> по узлам учета электроэнергии находящихся на распределительной подстанции</w:t>
      </w:r>
      <w:r w:rsidR="00AD2270">
        <w:t xml:space="preserve">  </w:t>
      </w:r>
      <w:r>
        <w:t xml:space="preserve"> (РП-1).</w:t>
      </w:r>
      <w:r w:rsidR="000C1A24">
        <w:t xml:space="preserve"> </w:t>
      </w:r>
      <w:r>
        <w:t xml:space="preserve"> По величине потребляемой реактивной энергии подобрана установка компенсации реактивной мощности </w:t>
      </w:r>
      <w:r w:rsidRPr="008F2114">
        <w:t>УК</w:t>
      </w:r>
      <w:r w:rsidR="00FB19D5">
        <w:t>К</w:t>
      </w:r>
      <w:r w:rsidRPr="008F2114">
        <w:t>РМ-7-6,3-1-</w:t>
      </w:r>
      <w:r w:rsidR="00FB19D5">
        <w:t>50</w:t>
      </w:r>
      <w:r w:rsidRPr="008F2114">
        <w:t>-</w:t>
      </w:r>
      <w:r w:rsidR="00FB19D5">
        <w:t>50</w:t>
      </w:r>
      <w:r w:rsidRPr="008F2114">
        <w:t>-</w:t>
      </w:r>
      <w:r w:rsidR="00FB19D5">
        <w:t>1</w:t>
      </w:r>
      <w:r w:rsidRPr="008F2114">
        <w:t>Р-1 УХЛ4 ШЕДК.673814.001ТУ</w:t>
      </w:r>
      <w:r w:rsidR="004474D7">
        <w:t xml:space="preserve"> в количестве 2 штук,</w:t>
      </w:r>
      <w:r>
        <w:t xml:space="preserve"> фирмы </w:t>
      </w:r>
      <w:r w:rsidR="00F1154F" w:rsidRPr="004E0032">
        <w:t>ООО «ЧЭАЗ-ЭЛПРИ»- дочернее предприятие ЗАО «Чебоксарский электроаппаратный завод</w:t>
      </w:r>
      <w:r w:rsidR="00F1154F" w:rsidRPr="001D38A1">
        <w:t>».</w:t>
      </w:r>
      <w:r w:rsidR="002C7E36" w:rsidRPr="001D38A1">
        <w:t xml:space="preserve"> </w:t>
      </w:r>
      <w:r w:rsidR="001C4A7D">
        <w:t>Рассчитана дополнительная нагрузка, которую получится ввести в сеть после компенсации реактивной мощности.</w:t>
      </w:r>
    </w:p>
    <w:p w:rsidR="006B2F91" w:rsidRDefault="002C7E36" w:rsidP="00CD26C4">
      <w:r w:rsidRPr="001D38A1">
        <w:t xml:space="preserve">ООО «Лысьванефтемаш» ведет расчет за потребленную электроэнергию по показаниям </w:t>
      </w:r>
      <w:r w:rsidR="006B2F91">
        <w:t>активной</w:t>
      </w:r>
      <w:r w:rsidRPr="001D38A1">
        <w:t xml:space="preserve"> мощности</w:t>
      </w:r>
      <w:r w:rsidR="0077348F" w:rsidRPr="001D38A1">
        <w:t>.</w:t>
      </w:r>
    </w:p>
    <w:p w:rsidR="002C7E36" w:rsidRPr="00F82D77" w:rsidRDefault="00EF45FA" w:rsidP="00CD26C4">
      <w:r w:rsidRPr="001D38A1">
        <w:t>Приказом Минпромторго №249 от 22 февраля 2007 г.</w:t>
      </w:r>
      <w:r w:rsidR="006B2F91">
        <w:t xml:space="preserve"> был</w:t>
      </w:r>
      <w:r w:rsidRPr="001D38A1">
        <w:t xml:space="preserve"> введен порядок расчета значений соотношения потребления активной и реактивной мощности, согласно которому для потребителей установленной мощностью более 150 кВт предельные допустимые значения коэффициента реактивной мощности составляют 0,4 для сетей 6-35 кВ и 0,35 для сетей 0,4 кВ.</w:t>
      </w:r>
      <w:r w:rsidR="006B2F91">
        <w:t xml:space="preserve"> За выход из рамок предусматривалась дополнительная плата. Такой порядок расчетов отменен, но это не говорит о том</w:t>
      </w:r>
      <w:r w:rsidR="004474D7">
        <w:t>,</w:t>
      </w:r>
      <w:r w:rsidR="006B2F91">
        <w:t xml:space="preserve"> что </w:t>
      </w:r>
      <w:r w:rsidR="00DB1AB6">
        <w:t xml:space="preserve">подобные меры не могут ввести снова, при мероприятиях по улучшению качества электроэнергии. Таким образом, применение установки компенсации реактивной энергии в перспективе работает на экономию средств по оплате электроэнергии. </w:t>
      </w:r>
    </w:p>
    <w:p w:rsidR="008A64A3" w:rsidRDefault="008A64A3" w:rsidP="00CD26C4">
      <w:pPr>
        <w:rPr>
          <w:rFonts w:cs="Times New Roman"/>
        </w:rPr>
      </w:pPr>
    </w:p>
    <w:p w:rsidR="00CD26C4" w:rsidRDefault="00CD26C4" w:rsidP="00CD26C4">
      <w:pPr>
        <w:rPr>
          <w:rFonts w:cs="Times New Roman"/>
        </w:rPr>
      </w:pPr>
    </w:p>
    <w:p w:rsidR="00CD26C4" w:rsidRDefault="00CD26C4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DB1AB6" w:rsidRDefault="00DB1AB6" w:rsidP="00CD26C4">
      <w:pPr>
        <w:rPr>
          <w:rFonts w:cs="Times New Roman"/>
        </w:rPr>
      </w:pPr>
    </w:p>
    <w:p w:rsidR="00B06FC1" w:rsidRPr="00C617FA" w:rsidRDefault="00B06FC1" w:rsidP="0094760B">
      <w:pPr>
        <w:pStyle w:val="3"/>
      </w:pPr>
      <w:bookmarkStart w:id="36" w:name="_Toc11716022"/>
      <w:bookmarkStart w:id="37" w:name="_Toc11884510"/>
      <w:r w:rsidRPr="00C617FA">
        <w:t>СПИСОК ИСПОЛЬЗОВНЫХ ИСТОЧНИКОВ</w:t>
      </w:r>
      <w:bookmarkEnd w:id="36"/>
      <w:bookmarkEnd w:id="37"/>
    </w:p>
    <w:p w:rsidR="00B06FC1" w:rsidRPr="000F18FE" w:rsidRDefault="00B06FC1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Краткая характеристика предприятия ООО «Лысьванефтемаш». [Электронный ресурс] URL: http:// http://www.borets.ru/ (Дата обращения: 21.04.2019)</w:t>
      </w:r>
    </w:p>
    <w:p w:rsidR="00B06FC1" w:rsidRPr="000F18FE" w:rsidRDefault="00B06FC1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Кабышев А.В. Компенсация реактивной мощности в электроустановках промышленных предприятий: учебное пособие/ А.В. Кабышев – Томск: Изд-во Томского политехнического университета, 2012.-234 с.</w:t>
      </w:r>
    </w:p>
    <w:p w:rsidR="00B06FC1" w:rsidRPr="000F18FE" w:rsidRDefault="00B06FC1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 xml:space="preserve">Конденсаторная установка компенсации реактивной мощности    </w:t>
      </w:r>
      <w:r w:rsidRPr="000F18FE">
        <w:rPr>
          <w:rFonts w:ascii="Times New Roman" w:hAnsi="Times New Roman"/>
          <w:bCs/>
          <w:shd w:val="clear" w:color="auto" w:fill="FFFFFF"/>
        </w:rPr>
        <w:t xml:space="preserve">УККРМ7[Электронныйресурс] </w:t>
      </w:r>
      <w:r w:rsidRPr="000F18FE">
        <w:rPr>
          <w:rFonts w:ascii="Times New Roman" w:hAnsi="Times New Roman"/>
          <w:bCs/>
          <w:shd w:val="clear" w:color="auto" w:fill="FFFFFF"/>
          <w:lang w:val="en-US"/>
        </w:rPr>
        <w:t>RL</w:t>
      </w:r>
      <w:r w:rsidRPr="000F18FE">
        <w:rPr>
          <w:rFonts w:ascii="Times New Roman" w:hAnsi="Times New Roman"/>
          <w:bCs/>
          <w:shd w:val="clear" w:color="auto" w:fill="FFFFFF"/>
        </w:rPr>
        <w:t>:</w:t>
      </w:r>
      <w:hyperlink r:id="rId23" w:history="1">
        <w:r w:rsidRPr="000F18FE">
          <w:rPr>
            <w:rStyle w:val="a6"/>
            <w:rFonts w:ascii="Times New Roman" w:hAnsi="Times New Roman"/>
            <w:szCs w:val="28"/>
          </w:rPr>
          <w:t>http://www.elpri.ru/?page=170762&amp;mode=prod</w:t>
        </w:r>
      </w:hyperlink>
      <w:r w:rsidRPr="000F18FE">
        <w:rPr>
          <w:rFonts w:ascii="Times New Roman" w:hAnsi="Times New Roman"/>
        </w:rPr>
        <w:t xml:space="preserve"> (Дата обращения 28.04.2019)</w:t>
      </w:r>
    </w:p>
    <w:p w:rsidR="00027E4B" w:rsidRPr="000F18FE" w:rsidRDefault="00027E4B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Правила у‬с‬т‬р‬о‬й‬с‬т‬в‬а э‬л‬е‬к‬т‬р‬о‬у‬с‬т‬а‬н‬о‬в‬о‬к. 7–еизд. М., 2007.</w:t>
      </w:r>
    </w:p>
    <w:p w:rsidR="00DF13E4" w:rsidRPr="000F18FE" w:rsidRDefault="001D147B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Справочник по электроснабжению промышленных предприятий / Федоров А.А., Сербиновский Г.В. – М.: Энергия, 2003 – 520с.</w:t>
      </w:r>
    </w:p>
    <w:p w:rsidR="00027E4B" w:rsidRPr="000F18FE" w:rsidRDefault="001D147B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Монтаж электрических установок / Смирнов В.Н., Соколов Б.А., Соколова Н.Б. – М.: Энергоиздат, 2002 – 600с.</w:t>
      </w:r>
    </w:p>
    <w:p w:rsidR="00DF13E4" w:rsidRPr="000F18FE" w:rsidRDefault="000F18FE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Электроснабжение промышленных предприятий и установок / Сибикин Ю.Д., Сибикин М.Ю., Яшков В.А. – М.: Высшая школа, 2001 – 336с.</w:t>
      </w:r>
    </w:p>
    <w:p w:rsidR="000F18FE" w:rsidRPr="000F18FE" w:rsidRDefault="000F18FE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Основы электроснабжения промышленных предприятий /Федоров А.А., Каменева В.В. – М.: Энергия, 2009 – 416с.</w:t>
      </w:r>
      <w:r w:rsidRPr="000F18FE">
        <w:rPr>
          <w:rFonts w:ascii="Times New Roman" w:hAnsi="Times New Roman"/>
        </w:rPr>
        <w:t xml:space="preserve">  </w:t>
      </w:r>
    </w:p>
    <w:p w:rsidR="000F18FE" w:rsidRPr="000F18FE" w:rsidRDefault="000F18FE" w:rsidP="000F18FE">
      <w:pPr>
        <w:pStyle w:val="a5"/>
        <w:numPr>
          <w:ilvl w:val="0"/>
          <w:numId w:val="37"/>
        </w:numPr>
        <w:ind w:left="0" w:firstLine="709"/>
        <w:rPr>
          <w:rFonts w:ascii="Times New Roman" w:hAnsi="Times New Roman"/>
        </w:rPr>
      </w:pPr>
      <w:r w:rsidRPr="000F18FE">
        <w:rPr>
          <w:rFonts w:ascii="Times New Roman" w:hAnsi="Times New Roman"/>
        </w:rPr>
        <w:t>Методическое пособие по курсовому проектированию и выполнению выпускной квалификационной работы по техническим направлениям подготовки в ЛФПНИПУ / Лопатин В.Г., Воробьева Е.В. – Лысьва: 2003 – 27с.</w:t>
      </w:r>
    </w:p>
    <w:sectPr w:rsidR="000F18FE" w:rsidRPr="000F18FE" w:rsidSect="00EE1C94">
      <w:footerReference w:type="default" r:id="rId24"/>
      <w:footerReference w:type="first" r:id="rId25"/>
      <w:pgSz w:w="11906" w:h="16838"/>
      <w:pgMar w:top="1134" w:right="850" w:bottom="1134" w:left="1418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778" w:rsidRDefault="002C6778">
      <w:pPr>
        <w:spacing w:line="240" w:lineRule="auto"/>
      </w:pPr>
      <w:r>
        <w:separator/>
      </w:r>
    </w:p>
  </w:endnote>
  <w:endnote w:type="continuationSeparator" w:id="1">
    <w:p w:rsidR="002C6778" w:rsidRDefault="002C6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368" w:rsidRDefault="00BE4946">
    <w:pPr>
      <w:pStyle w:val="a7"/>
      <w:jc w:val="center"/>
    </w:pPr>
    <w:fldSimple w:instr=" PAGE   \* MERGEFORMAT ">
      <w:r w:rsidR="00742C8B">
        <w:rPr>
          <w:noProof/>
        </w:rPr>
        <w:t>16</w:t>
      </w:r>
    </w:fldSimple>
  </w:p>
  <w:p w:rsidR="00DB6368" w:rsidRDefault="00DB636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28759"/>
      <w:docPartObj>
        <w:docPartGallery w:val="Page Numbers (Bottom of Page)"/>
        <w:docPartUnique/>
      </w:docPartObj>
    </w:sdtPr>
    <w:sdtContent>
      <w:p w:rsidR="00DB6368" w:rsidRDefault="00BE4946">
        <w:pPr>
          <w:pStyle w:val="a7"/>
          <w:jc w:val="center"/>
        </w:pPr>
        <w:fldSimple w:instr=" PAGE   \* MERGEFORMAT ">
          <w:r w:rsidR="00742C8B">
            <w:rPr>
              <w:noProof/>
            </w:rPr>
            <w:t>2</w:t>
          </w:r>
        </w:fldSimple>
      </w:p>
    </w:sdtContent>
  </w:sdt>
  <w:p w:rsidR="00DB6368" w:rsidRDefault="00DB636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778" w:rsidRDefault="002C6778">
      <w:pPr>
        <w:spacing w:line="240" w:lineRule="auto"/>
      </w:pPr>
      <w:r>
        <w:separator/>
      </w:r>
    </w:p>
  </w:footnote>
  <w:footnote w:type="continuationSeparator" w:id="1">
    <w:p w:rsidR="002C6778" w:rsidRDefault="002C67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854"/>
    <w:multiLevelType w:val="hybridMultilevel"/>
    <w:tmpl w:val="50F67F00"/>
    <w:lvl w:ilvl="0" w:tplc="E3A26216">
      <w:start w:val="3"/>
      <w:numFmt w:val="decimal"/>
      <w:lvlText w:val="%1.4.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A6E05"/>
    <w:multiLevelType w:val="hybridMultilevel"/>
    <w:tmpl w:val="EE048F18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0F26EB0"/>
    <w:multiLevelType w:val="hybridMultilevel"/>
    <w:tmpl w:val="57E69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C004A5"/>
    <w:multiLevelType w:val="hybridMultilevel"/>
    <w:tmpl w:val="BEC62412"/>
    <w:lvl w:ilvl="0" w:tplc="813C7E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3212F"/>
    <w:multiLevelType w:val="multilevel"/>
    <w:tmpl w:val="92D0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AB0D15"/>
    <w:multiLevelType w:val="hybridMultilevel"/>
    <w:tmpl w:val="87369112"/>
    <w:lvl w:ilvl="0" w:tplc="50009892">
      <w:start w:val="3"/>
      <w:numFmt w:val="decimal"/>
      <w:lvlText w:val="%1.4."/>
      <w:lvlJc w:val="left"/>
      <w:pPr>
        <w:ind w:left="574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468" w:hanging="360"/>
      </w:pPr>
    </w:lvl>
    <w:lvl w:ilvl="2" w:tplc="0419001B" w:tentative="1">
      <w:start w:val="1"/>
      <w:numFmt w:val="lowerRoman"/>
      <w:lvlText w:val="%3."/>
      <w:lvlJc w:val="right"/>
      <w:pPr>
        <w:ind w:left="7188" w:hanging="180"/>
      </w:pPr>
    </w:lvl>
    <w:lvl w:ilvl="3" w:tplc="0419000F" w:tentative="1">
      <w:start w:val="1"/>
      <w:numFmt w:val="decimal"/>
      <w:lvlText w:val="%4."/>
      <w:lvlJc w:val="left"/>
      <w:pPr>
        <w:ind w:left="7908" w:hanging="360"/>
      </w:pPr>
    </w:lvl>
    <w:lvl w:ilvl="4" w:tplc="04190019" w:tentative="1">
      <w:start w:val="1"/>
      <w:numFmt w:val="lowerLetter"/>
      <w:lvlText w:val="%5."/>
      <w:lvlJc w:val="left"/>
      <w:pPr>
        <w:ind w:left="8628" w:hanging="360"/>
      </w:pPr>
    </w:lvl>
    <w:lvl w:ilvl="5" w:tplc="0419001B" w:tentative="1">
      <w:start w:val="1"/>
      <w:numFmt w:val="lowerRoman"/>
      <w:lvlText w:val="%6."/>
      <w:lvlJc w:val="right"/>
      <w:pPr>
        <w:ind w:left="9348" w:hanging="180"/>
      </w:pPr>
    </w:lvl>
    <w:lvl w:ilvl="6" w:tplc="0419000F" w:tentative="1">
      <w:start w:val="1"/>
      <w:numFmt w:val="decimal"/>
      <w:lvlText w:val="%7."/>
      <w:lvlJc w:val="left"/>
      <w:pPr>
        <w:ind w:left="10068" w:hanging="360"/>
      </w:pPr>
    </w:lvl>
    <w:lvl w:ilvl="7" w:tplc="04190019" w:tentative="1">
      <w:start w:val="1"/>
      <w:numFmt w:val="lowerLetter"/>
      <w:lvlText w:val="%8."/>
      <w:lvlJc w:val="left"/>
      <w:pPr>
        <w:ind w:left="10788" w:hanging="360"/>
      </w:pPr>
    </w:lvl>
    <w:lvl w:ilvl="8" w:tplc="041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6">
    <w:nsid w:val="10250061"/>
    <w:multiLevelType w:val="hybridMultilevel"/>
    <w:tmpl w:val="611A7A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437B6D"/>
    <w:multiLevelType w:val="hybridMultilevel"/>
    <w:tmpl w:val="9A4864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3B416A8"/>
    <w:multiLevelType w:val="hybridMultilevel"/>
    <w:tmpl w:val="CA9C4B24"/>
    <w:lvl w:ilvl="0" w:tplc="DE0C1F3A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84272D"/>
    <w:multiLevelType w:val="hybridMultilevel"/>
    <w:tmpl w:val="574C8C96"/>
    <w:lvl w:ilvl="0" w:tplc="456CB344">
      <w:start w:val="1"/>
      <w:numFmt w:val="bullet"/>
      <w:lvlText w:val=""/>
      <w:lvlJc w:val="left"/>
      <w:pPr>
        <w:tabs>
          <w:tab w:val="num" w:pos="2487"/>
        </w:tabs>
        <w:ind w:left="2411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0">
    <w:nsid w:val="1C604046"/>
    <w:multiLevelType w:val="hybridMultilevel"/>
    <w:tmpl w:val="048A60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CC7C7B"/>
    <w:multiLevelType w:val="hybridMultilevel"/>
    <w:tmpl w:val="AE206F44"/>
    <w:lvl w:ilvl="0" w:tplc="D3784C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33B4E63"/>
    <w:multiLevelType w:val="hybridMultilevel"/>
    <w:tmpl w:val="D09C7FC4"/>
    <w:lvl w:ilvl="0" w:tplc="19623394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3F6543C"/>
    <w:multiLevelType w:val="multilevel"/>
    <w:tmpl w:val="AF98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8D48E7"/>
    <w:multiLevelType w:val="hybridMultilevel"/>
    <w:tmpl w:val="2592D96A"/>
    <w:lvl w:ilvl="0" w:tplc="4A2CE360">
      <w:start w:val="1"/>
      <w:numFmt w:val="bullet"/>
      <w:pStyle w:val="a"/>
      <w:lvlText w:val=""/>
      <w:lvlJc w:val="left"/>
      <w:pPr>
        <w:tabs>
          <w:tab w:val="num" w:pos="1381"/>
        </w:tabs>
        <w:ind w:left="1305" w:hanging="284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5">
    <w:nsid w:val="2CF312B7"/>
    <w:multiLevelType w:val="hybridMultilevel"/>
    <w:tmpl w:val="80F246C2"/>
    <w:lvl w:ilvl="0" w:tplc="AB2AD5AA">
      <w:start w:val="3"/>
      <w:numFmt w:val="decimal"/>
      <w:lvlText w:val="%1.4.2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81B32"/>
    <w:multiLevelType w:val="multilevel"/>
    <w:tmpl w:val="17B621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>
    <w:nsid w:val="3B160CAF"/>
    <w:multiLevelType w:val="hybridMultilevel"/>
    <w:tmpl w:val="8430937E"/>
    <w:lvl w:ilvl="0" w:tplc="813C7EAA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0AD770E"/>
    <w:multiLevelType w:val="multilevel"/>
    <w:tmpl w:val="E61ED35E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9">
    <w:nsid w:val="49F32923"/>
    <w:multiLevelType w:val="hybridMultilevel"/>
    <w:tmpl w:val="9A205708"/>
    <w:lvl w:ilvl="0" w:tplc="813C7EAA">
      <w:start w:val="65535"/>
      <w:numFmt w:val="bullet"/>
      <w:lvlText w:val="-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0">
    <w:nsid w:val="4CAF286D"/>
    <w:multiLevelType w:val="multilevel"/>
    <w:tmpl w:val="454021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4F2759CA"/>
    <w:multiLevelType w:val="hybridMultilevel"/>
    <w:tmpl w:val="E0F4A2BA"/>
    <w:lvl w:ilvl="0" w:tplc="456CB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1527683"/>
    <w:multiLevelType w:val="hybridMultilevel"/>
    <w:tmpl w:val="AF303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3BD53C9"/>
    <w:multiLevelType w:val="hybridMultilevel"/>
    <w:tmpl w:val="FC502B2A"/>
    <w:lvl w:ilvl="0" w:tplc="813C7E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B7242C"/>
    <w:multiLevelType w:val="hybridMultilevel"/>
    <w:tmpl w:val="BAAA9962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EDF692F"/>
    <w:multiLevelType w:val="multilevel"/>
    <w:tmpl w:val="454021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631971CB"/>
    <w:multiLevelType w:val="hybridMultilevel"/>
    <w:tmpl w:val="B66864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3478BD"/>
    <w:multiLevelType w:val="hybridMultilevel"/>
    <w:tmpl w:val="9C388C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B655C34"/>
    <w:multiLevelType w:val="hybridMultilevel"/>
    <w:tmpl w:val="0A8AA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BD4613C"/>
    <w:multiLevelType w:val="hybridMultilevel"/>
    <w:tmpl w:val="19A663AA"/>
    <w:lvl w:ilvl="0" w:tplc="875C411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1810C4"/>
    <w:multiLevelType w:val="multilevel"/>
    <w:tmpl w:val="AEF6C8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1">
    <w:nsid w:val="6C677D2A"/>
    <w:multiLevelType w:val="multilevel"/>
    <w:tmpl w:val="2B5EF9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DEA7DBC"/>
    <w:multiLevelType w:val="hybridMultilevel"/>
    <w:tmpl w:val="46688F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FE31B09"/>
    <w:multiLevelType w:val="hybridMultilevel"/>
    <w:tmpl w:val="6F1031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6600543"/>
    <w:multiLevelType w:val="hybridMultilevel"/>
    <w:tmpl w:val="12C439AC"/>
    <w:lvl w:ilvl="0" w:tplc="DB328B84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77AC5031"/>
    <w:multiLevelType w:val="multilevel"/>
    <w:tmpl w:val="56A682C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6">
    <w:nsid w:val="7DDB0AF7"/>
    <w:multiLevelType w:val="multilevel"/>
    <w:tmpl w:val="9F1801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21"/>
  </w:num>
  <w:num w:numId="4">
    <w:abstractNumId w:val="3"/>
  </w:num>
  <w:num w:numId="5">
    <w:abstractNumId w:val="23"/>
  </w:num>
  <w:num w:numId="6">
    <w:abstractNumId w:val="17"/>
  </w:num>
  <w:num w:numId="7">
    <w:abstractNumId w:val="19"/>
  </w:num>
  <w:num w:numId="8">
    <w:abstractNumId w:val="31"/>
  </w:num>
  <w:num w:numId="9">
    <w:abstractNumId w:val="10"/>
  </w:num>
  <w:num w:numId="10">
    <w:abstractNumId w:val="4"/>
  </w:num>
  <w:num w:numId="11">
    <w:abstractNumId w:val="26"/>
  </w:num>
  <w:num w:numId="12">
    <w:abstractNumId w:val="22"/>
  </w:num>
  <w:num w:numId="13">
    <w:abstractNumId w:val="33"/>
  </w:num>
  <w:num w:numId="14">
    <w:abstractNumId w:val="2"/>
  </w:num>
  <w:num w:numId="15">
    <w:abstractNumId w:val="32"/>
  </w:num>
  <w:num w:numId="16">
    <w:abstractNumId w:val="28"/>
  </w:num>
  <w:num w:numId="17">
    <w:abstractNumId w:val="34"/>
  </w:num>
  <w:num w:numId="18">
    <w:abstractNumId w:val="18"/>
  </w:num>
  <w:num w:numId="19">
    <w:abstractNumId w:val="27"/>
  </w:num>
  <w:num w:numId="20">
    <w:abstractNumId w:val="29"/>
  </w:num>
  <w:num w:numId="21">
    <w:abstractNumId w:val="24"/>
  </w:num>
  <w:num w:numId="22">
    <w:abstractNumId w:val="1"/>
  </w:num>
  <w:num w:numId="23">
    <w:abstractNumId w:val="11"/>
  </w:num>
  <w:num w:numId="24">
    <w:abstractNumId w:val="30"/>
  </w:num>
  <w:num w:numId="25">
    <w:abstractNumId w:val="20"/>
  </w:num>
  <w:num w:numId="26">
    <w:abstractNumId w:val="16"/>
  </w:num>
  <w:num w:numId="27">
    <w:abstractNumId w:val="25"/>
  </w:num>
  <w:num w:numId="28">
    <w:abstractNumId w:val="7"/>
  </w:num>
  <w:num w:numId="29">
    <w:abstractNumId w:val="35"/>
  </w:num>
  <w:num w:numId="30">
    <w:abstractNumId w:val="15"/>
  </w:num>
  <w:num w:numId="31">
    <w:abstractNumId w:val="8"/>
  </w:num>
  <w:num w:numId="32">
    <w:abstractNumId w:val="5"/>
  </w:num>
  <w:num w:numId="33">
    <w:abstractNumId w:val="0"/>
  </w:num>
  <w:num w:numId="34">
    <w:abstractNumId w:val="12"/>
  </w:num>
  <w:num w:numId="35">
    <w:abstractNumId w:val="13"/>
  </w:num>
  <w:num w:numId="36">
    <w:abstractNumId w:val="36"/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9B8"/>
    <w:rsid w:val="000005DE"/>
    <w:rsid w:val="00001C32"/>
    <w:rsid w:val="000029AD"/>
    <w:rsid w:val="00003691"/>
    <w:rsid w:val="0000737D"/>
    <w:rsid w:val="0001286A"/>
    <w:rsid w:val="0001444D"/>
    <w:rsid w:val="00014520"/>
    <w:rsid w:val="00017118"/>
    <w:rsid w:val="000171C6"/>
    <w:rsid w:val="00025DA0"/>
    <w:rsid w:val="00027E4B"/>
    <w:rsid w:val="000313D7"/>
    <w:rsid w:val="0004356C"/>
    <w:rsid w:val="00056A86"/>
    <w:rsid w:val="00063B22"/>
    <w:rsid w:val="00067554"/>
    <w:rsid w:val="0008249A"/>
    <w:rsid w:val="00096A12"/>
    <w:rsid w:val="000A42E1"/>
    <w:rsid w:val="000A67F0"/>
    <w:rsid w:val="000B1EA5"/>
    <w:rsid w:val="000C1A24"/>
    <w:rsid w:val="000C68D3"/>
    <w:rsid w:val="000C71CE"/>
    <w:rsid w:val="000E068E"/>
    <w:rsid w:val="000E1B78"/>
    <w:rsid w:val="000E31EB"/>
    <w:rsid w:val="000F18FE"/>
    <w:rsid w:val="000F2544"/>
    <w:rsid w:val="000F3D5E"/>
    <w:rsid w:val="000F427D"/>
    <w:rsid w:val="00102B29"/>
    <w:rsid w:val="0011212C"/>
    <w:rsid w:val="001176B2"/>
    <w:rsid w:val="001412D1"/>
    <w:rsid w:val="00156EE6"/>
    <w:rsid w:val="001603CE"/>
    <w:rsid w:val="00162232"/>
    <w:rsid w:val="00164964"/>
    <w:rsid w:val="00165CA9"/>
    <w:rsid w:val="0017603D"/>
    <w:rsid w:val="00176ABF"/>
    <w:rsid w:val="00196C8E"/>
    <w:rsid w:val="001A1F35"/>
    <w:rsid w:val="001A5075"/>
    <w:rsid w:val="001B16B0"/>
    <w:rsid w:val="001C1C0A"/>
    <w:rsid w:val="001C4A7D"/>
    <w:rsid w:val="001D147B"/>
    <w:rsid w:val="001D38A1"/>
    <w:rsid w:val="001E572A"/>
    <w:rsid w:val="001F0F04"/>
    <w:rsid w:val="001F33EA"/>
    <w:rsid w:val="001F35C3"/>
    <w:rsid w:val="00205A74"/>
    <w:rsid w:val="00210BE6"/>
    <w:rsid w:val="00213B7A"/>
    <w:rsid w:val="00216621"/>
    <w:rsid w:val="00230B25"/>
    <w:rsid w:val="00231771"/>
    <w:rsid w:val="00233F51"/>
    <w:rsid w:val="002359BA"/>
    <w:rsid w:val="00244AA9"/>
    <w:rsid w:val="00253C3C"/>
    <w:rsid w:val="002559BB"/>
    <w:rsid w:val="00283BBA"/>
    <w:rsid w:val="002927CF"/>
    <w:rsid w:val="00296E81"/>
    <w:rsid w:val="002A7207"/>
    <w:rsid w:val="002B7B9A"/>
    <w:rsid w:val="002C2966"/>
    <w:rsid w:val="002C6778"/>
    <w:rsid w:val="002C7E36"/>
    <w:rsid w:val="002C7F09"/>
    <w:rsid w:val="002D0A1B"/>
    <w:rsid w:val="002D5C0D"/>
    <w:rsid w:val="002E58B0"/>
    <w:rsid w:val="002F1DC1"/>
    <w:rsid w:val="002F264E"/>
    <w:rsid w:val="002F6C19"/>
    <w:rsid w:val="0030064B"/>
    <w:rsid w:val="00300766"/>
    <w:rsid w:val="00301DDE"/>
    <w:rsid w:val="003035AC"/>
    <w:rsid w:val="00325E3D"/>
    <w:rsid w:val="00341648"/>
    <w:rsid w:val="00346B5F"/>
    <w:rsid w:val="0036023D"/>
    <w:rsid w:val="003605BB"/>
    <w:rsid w:val="00370F65"/>
    <w:rsid w:val="003806D9"/>
    <w:rsid w:val="00381D10"/>
    <w:rsid w:val="00391B11"/>
    <w:rsid w:val="00393B9D"/>
    <w:rsid w:val="003A2356"/>
    <w:rsid w:val="003A4DC5"/>
    <w:rsid w:val="003B6FFB"/>
    <w:rsid w:val="003C233D"/>
    <w:rsid w:val="003C76F8"/>
    <w:rsid w:val="003D54A0"/>
    <w:rsid w:val="003D7AD4"/>
    <w:rsid w:val="003E2CD3"/>
    <w:rsid w:val="003F1CDE"/>
    <w:rsid w:val="003F3AE8"/>
    <w:rsid w:val="003F540A"/>
    <w:rsid w:val="00400F11"/>
    <w:rsid w:val="00403116"/>
    <w:rsid w:val="00417FA6"/>
    <w:rsid w:val="00422754"/>
    <w:rsid w:val="00431903"/>
    <w:rsid w:val="00441EF4"/>
    <w:rsid w:val="0044499E"/>
    <w:rsid w:val="004474D7"/>
    <w:rsid w:val="00470786"/>
    <w:rsid w:val="00470C51"/>
    <w:rsid w:val="00486B3A"/>
    <w:rsid w:val="00486E39"/>
    <w:rsid w:val="00493770"/>
    <w:rsid w:val="004A0703"/>
    <w:rsid w:val="004A119A"/>
    <w:rsid w:val="004A1975"/>
    <w:rsid w:val="004A7CAF"/>
    <w:rsid w:val="004B0FCC"/>
    <w:rsid w:val="004B366A"/>
    <w:rsid w:val="004B4EF7"/>
    <w:rsid w:val="004C3F7F"/>
    <w:rsid w:val="004C782A"/>
    <w:rsid w:val="004D1BD5"/>
    <w:rsid w:val="004E0032"/>
    <w:rsid w:val="004F5874"/>
    <w:rsid w:val="00516376"/>
    <w:rsid w:val="0052055B"/>
    <w:rsid w:val="00520FC7"/>
    <w:rsid w:val="00557833"/>
    <w:rsid w:val="0055794F"/>
    <w:rsid w:val="00565A78"/>
    <w:rsid w:val="00583EC4"/>
    <w:rsid w:val="0059227E"/>
    <w:rsid w:val="005A25FA"/>
    <w:rsid w:val="005A3E59"/>
    <w:rsid w:val="005A4857"/>
    <w:rsid w:val="005A49E9"/>
    <w:rsid w:val="005A4DB5"/>
    <w:rsid w:val="005A635C"/>
    <w:rsid w:val="005A709E"/>
    <w:rsid w:val="005A7374"/>
    <w:rsid w:val="005B08EE"/>
    <w:rsid w:val="005B14A5"/>
    <w:rsid w:val="005B4CA1"/>
    <w:rsid w:val="005B604C"/>
    <w:rsid w:val="005B6415"/>
    <w:rsid w:val="005B6FBB"/>
    <w:rsid w:val="005D0AAD"/>
    <w:rsid w:val="005E662F"/>
    <w:rsid w:val="005F1876"/>
    <w:rsid w:val="00605754"/>
    <w:rsid w:val="00606D5A"/>
    <w:rsid w:val="00615A72"/>
    <w:rsid w:val="00625FD1"/>
    <w:rsid w:val="00650EE3"/>
    <w:rsid w:val="00656232"/>
    <w:rsid w:val="006656A6"/>
    <w:rsid w:val="00666C80"/>
    <w:rsid w:val="00666DF3"/>
    <w:rsid w:val="006723BB"/>
    <w:rsid w:val="00682057"/>
    <w:rsid w:val="006A65B4"/>
    <w:rsid w:val="006B07F2"/>
    <w:rsid w:val="006B0EAE"/>
    <w:rsid w:val="006B2F91"/>
    <w:rsid w:val="006B33B8"/>
    <w:rsid w:val="006C2A62"/>
    <w:rsid w:val="006C49D4"/>
    <w:rsid w:val="006C67A5"/>
    <w:rsid w:val="006C69C5"/>
    <w:rsid w:val="006C7970"/>
    <w:rsid w:val="006D5FBA"/>
    <w:rsid w:val="006E11D1"/>
    <w:rsid w:val="006E4764"/>
    <w:rsid w:val="006F52C5"/>
    <w:rsid w:val="006F608E"/>
    <w:rsid w:val="007113D8"/>
    <w:rsid w:val="00722C01"/>
    <w:rsid w:val="00731BD0"/>
    <w:rsid w:val="00732BE5"/>
    <w:rsid w:val="00737A9A"/>
    <w:rsid w:val="00741D63"/>
    <w:rsid w:val="00742C8B"/>
    <w:rsid w:val="00744A79"/>
    <w:rsid w:val="007461CA"/>
    <w:rsid w:val="0075174A"/>
    <w:rsid w:val="007530AE"/>
    <w:rsid w:val="00755E9C"/>
    <w:rsid w:val="00761B71"/>
    <w:rsid w:val="00764149"/>
    <w:rsid w:val="0077348F"/>
    <w:rsid w:val="00786EF7"/>
    <w:rsid w:val="007A487C"/>
    <w:rsid w:val="007A4E80"/>
    <w:rsid w:val="007A75D0"/>
    <w:rsid w:val="007B0702"/>
    <w:rsid w:val="007B4206"/>
    <w:rsid w:val="007C18AF"/>
    <w:rsid w:val="007C5007"/>
    <w:rsid w:val="007C66E3"/>
    <w:rsid w:val="007D3A37"/>
    <w:rsid w:val="007D728E"/>
    <w:rsid w:val="007E271A"/>
    <w:rsid w:val="007E3F47"/>
    <w:rsid w:val="007E56D3"/>
    <w:rsid w:val="007E7B7D"/>
    <w:rsid w:val="007F334B"/>
    <w:rsid w:val="008075D4"/>
    <w:rsid w:val="00810F45"/>
    <w:rsid w:val="00813486"/>
    <w:rsid w:val="00814375"/>
    <w:rsid w:val="00815A49"/>
    <w:rsid w:val="00821CF8"/>
    <w:rsid w:val="00827187"/>
    <w:rsid w:val="00831C1C"/>
    <w:rsid w:val="0083290D"/>
    <w:rsid w:val="0083470F"/>
    <w:rsid w:val="008361A5"/>
    <w:rsid w:val="008425E1"/>
    <w:rsid w:val="008474E3"/>
    <w:rsid w:val="00850FE3"/>
    <w:rsid w:val="00857A3E"/>
    <w:rsid w:val="00875245"/>
    <w:rsid w:val="008769F1"/>
    <w:rsid w:val="008800A6"/>
    <w:rsid w:val="00890B0D"/>
    <w:rsid w:val="0089413B"/>
    <w:rsid w:val="008969F7"/>
    <w:rsid w:val="00897C7D"/>
    <w:rsid w:val="008A1CE0"/>
    <w:rsid w:val="008A4F44"/>
    <w:rsid w:val="008A64A3"/>
    <w:rsid w:val="008A7D7D"/>
    <w:rsid w:val="008C0ECC"/>
    <w:rsid w:val="008C59A7"/>
    <w:rsid w:val="008C77FF"/>
    <w:rsid w:val="008D1E15"/>
    <w:rsid w:val="008D40E1"/>
    <w:rsid w:val="008E5439"/>
    <w:rsid w:val="008F2114"/>
    <w:rsid w:val="008F4E98"/>
    <w:rsid w:val="008F679C"/>
    <w:rsid w:val="00912D4A"/>
    <w:rsid w:val="009143FF"/>
    <w:rsid w:val="0091567C"/>
    <w:rsid w:val="00920D34"/>
    <w:rsid w:val="009226B0"/>
    <w:rsid w:val="00925FC2"/>
    <w:rsid w:val="0092679E"/>
    <w:rsid w:val="00927DB9"/>
    <w:rsid w:val="00934364"/>
    <w:rsid w:val="00934863"/>
    <w:rsid w:val="00935394"/>
    <w:rsid w:val="00937C63"/>
    <w:rsid w:val="00944C14"/>
    <w:rsid w:val="009467C0"/>
    <w:rsid w:val="0094760B"/>
    <w:rsid w:val="0096291E"/>
    <w:rsid w:val="00977991"/>
    <w:rsid w:val="009869E7"/>
    <w:rsid w:val="009879C6"/>
    <w:rsid w:val="00994FB7"/>
    <w:rsid w:val="00995D84"/>
    <w:rsid w:val="009A32F6"/>
    <w:rsid w:val="009B019C"/>
    <w:rsid w:val="009B39C8"/>
    <w:rsid w:val="009B724F"/>
    <w:rsid w:val="009C1798"/>
    <w:rsid w:val="009C1933"/>
    <w:rsid w:val="009C1988"/>
    <w:rsid w:val="009C2953"/>
    <w:rsid w:val="009C501F"/>
    <w:rsid w:val="009D2543"/>
    <w:rsid w:val="009D4230"/>
    <w:rsid w:val="009D61CE"/>
    <w:rsid w:val="009D780C"/>
    <w:rsid w:val="009E0BD0"/>
    <w:rsid w:val="009F49C3"/>
    <w:rsid w:val="00A02EA9"/>
    <w:rsid w:val="00A16BBE"/>
    <w:rsid w:val="00A17635"/>
    <w:rsid w:val="00A20D60"/>
    <w:rsid w:val="00A21822"/>
    <w:rsid w:val="00A22DB5"/>
    <w:rsid w:val="00A2357C"/>
    <w:rsid w:val="00A24E9E"/>
    <w:rsid w:val="00A50D17"/>
    <w:rsid w:val="00A5102A"/>
    <w:rsid w:val="00A52434"/>
    <w:rsid w:val="00A54FB0"/>
    <w:rsid w:val="00A61825"/>
    <w:rsid w:val="00A731D7"/>
    <w:rsid w:val="00A82E63"/>
    <w:rsid w:val="00A90DE3"/>
    <w:rsid w:val="00AA0C3E"/>
    <w:rsid w:val="00AA58C6"/>
    <w:rsid w:val="00AC14C4"/>
    <w:rsid w:val="00AC4DE6"/>
    <w:rsid w:val="00AC7A3D"/>
    <w:rsid w:val="00AD2270"/>
    <w:rsid w:val="00AD36D4"/>
    <w:rsid w:val="00AE3CA9"/>
    <w:rsid w:val="00AE6103"/>
    <w:rsid w:val="00AF0A2A"/>
    <w:rsid w:val="00AF1A1B"/>
    <w:rsid w:val="00AF23FB"/>
    <w:rsid w:val="00AF729F"/>
    <w:rsid w:val="00B061AD"/>
    <w:rsid w:val="00B06FC1"/>
    <w:rsid w:val="00B107EE"/>
    <w:rsid w:val="00B11209"/>
    <w:rsid w:val="00B12337"/>
    <w:rsid w:val="00B1340A"/>
    <w:rsid w:val="00B179B1"/>
    <w:rsid w:val="00B24DDA"/>
    <w:rsid w:val="00B35AD7"/>
    <w:rsid w:val="00B4070D"/>
    <w:rsid w:val="00B45149"/>
    <w:rsid w:val="00B572F9"/>
    <w:rsid w:val="00B61423"/>
    <w:rsid w:val="00B70207"/>
    <w:rsid w:val="00B754D3"/>
    <w:rsid w:val="00B82C1E"/>
    <w:rsid w:val="00B8593E"/>
    <w:rsid w:val="00B91786"/>
    <w:rsid w:val="00B929B8"/>
    <w:rsid w:val="00B95A79"/>
    <w:rsid w:val="00BA3088"/>
    <w:rsid w:val="00BA560A"/>
    <w:rsid w:val="00BB3D9B"/>
    <w:rsid w:val="00BC6251"/>
    <w:rsid w:val="00BC6C55"/>
    <w:rsid w:val="00BD3DB9"/>
    <w:rsid w:val="00BD5BE0"/>
    <w:rsid w:val="00BE4946"/>
    <w:rsid w:val="00BF5338"/>
    <w:rsid w:val="00C07A3A"/>
    <w:rsid w:val="00C208F2"/>
    <w:rsid w:val="00C255BE"/>
    <w:rsid w:val="00C329AD"/>
    <w:rsid w:val="00C33B65"/>
    <w:rsid w:val="00C34540"/>
    <w:rsid w:val="00C35A3F"/>
    <w:rsid w:val="00C35BD6"/>
    <w:rsid w:val="00C5355F"/>
    <w:rsid w:val="00C559D9"/>
    <w:rsid w:val="00C617FA"/>
    <w:rsid w:val="00C6611F"/>
    <w:rsid w:val="00C674CB"/>
    <w:rsid w:val="00C72AD4"/>
    <w:rsid w:val="00C74F13"/>
    <w:rsid w:val="00C76054"/>
    <w:rsid w:val="00C819C2"/>
    <w:rsid w:val="00CA15D2"/>
    <w:rsid w:val="00CA6C98"/>
    <w:rsid w:val="00CB2785"/>
    <w:rsid w:val="00CB3E73"/>
    <w:rsid w:val="00CC4BC8"/>
    <w:rsid w:val="00CD1043"/>
    <w:rsid w:val="00CD26C4"/>
    <w:rsid w:val="00CD3995"/>
    <w:rsid w:val="00CD69DD"/>
    <w:rsid w:val="00CE58F2"/>
    <w:rsid w:val="00CF42CA"/>
    <w:rsid w:val="00CF5D9A"/>
    <w:rsid w:val="00CF61C7"/>
    <w:rsid w:val="00D00E21"/>
    <w:rsid w:val="00D02042"/>
    <w:rsid w:val="00D10034"/>
    <w:rsid w:val="00D26057"/>
    <w:rsid w:val="00D3758C"/>
    <w:rsid w:val="00D46C3C"/>
    <w:rsid w:val="00D54190"/>
    <w:rsid w:val="00D715B1"/>
    <w:rsid w:val="00D72C74"/>
    <w:rsid w:val="00D73FD9"/>
    <w:rsid w:val="00D81F5D"/>
    <w:rsid w:val="00D841CC"/>
    <w:rsid w:val="00D84C01"/>
    <w:rsid w:val="00D861C9"/>
    <w:rsid w:val="00D87234"/>
    <w:rsid w:val="00D90422"/>
    <w:rsid w:val="00D94F07"/>
    <w:rsid w:val="00D94F85"/>
    <w:rsid w:val="00D962BF"/>
    <w:rsid w:val="00DA2DFD"/>
    <w:rsid w:val="00DA342A"/>
    <w:rsid w:val="00DA44B2"/>
    <w:rsid w:val="00DA4595"/>
    <w:rsid w:val="00DB1AB6"/>
    <w:rsid w:val="00DB33D0"/>
    <w:rsid w:val="00DB6368"/>
    <w:rsid w:val="00DB6920"/>
    <w:rsid w:val="00DC3219"/>
    <w:rsid w:val="00DC526E"/>
    <w:rsid w:val="00DD0651"/>
    <w:rsid w:val="00DD0DED"/>
    <w:rsid w:val="00DD70AC"/>
    <w:rsid w:val="00DE335D"/>
    <w:rsid w:val="00DF0088"/>
    <w:rsid w:val="00DF0A7E"/>
    <w:rsid w:val="00DF10E7"/>
    <w:rsid w:val="00DF13E4"/>
    <w:rsid w:val="00DF79BA"/>
    <w:rsid w:val="00E118A0"/>
    <w:rsid w:val="00E17AA2"/>
    <w:rsid w:val="00E2329D"/>
    <w:rsid w:val="00E235B3"/>
    <w:rsid w:val="00E42FDA"/>
    <w:rsid w:val="00E501DF"/>
    <w:rsid w:val="00E515AF"/>
    <w:rsid w:val="00E5176A"/>
    <w:rsid w:val="00E55B0D"/>
    <w:rsid w:val="00E63350"/>
    <w:rsid w:val="00E80321"/>
    <w:rsid w:val="00E858AF"/>
    <w:rsid w:val="00E85AA2"/>
    <w:rsid w:val="00E90D67"/>
    <w:rsid w:val="00E945FA"/>
    <w:rsid w:val="00EA0FE0"/>
    <w:rsid w:val="00EB0E29"/>
    <w:rsid w:val="00EB2D7D"/>
    <w:rsid w:val="00EB36FD"/>
    <w:rsid w:val="00ED490D"/>
    <w:rsid w:val="00EE0E38"/>
    <w:rsid w:val="00EE190E"/>
    <w:rsid w:val="00EE1C94"/>
    <w:rsid w:val="00EE2A35"/>
    <w:rsid w:val="00EE5FA7"/>
    <w:rsid w:val="00EF45FA"/>
    <w:rsid w:val="00EF7688"/>
    <w:rsid w:val="00F0436D"/>
    <w:rsid w:val="00F04983"/>
    <w:rsid w:val="00F1154F"/>
    <w:rsid w:val="00F14F30"/>
    <w:rsid w:val="00F324E2"/>
    <w:rsid w:val="00F42E42"/>
    <w:rsid w:val="00F52D04"/>
    <w:rsid w:val="00F5515F"/>
    <w:rsid w:val="00F7060C"/>
    <w:rsid w:val="00F70CAA"/>
    <w:rsid w:val="00F82D77"/>
    <w:rsid w:val="00F940EC"/>
    <w:rsid w:val="00FB0B10"/>
    <w:rsid w:val="00FB19D5"/>
    <w:rsid w:val="00FB5C3B"/>
    <w:rsid w:val="00FD06A5"/>
    <w:rsid w:val="00FE035A"/>
    <w:rsid w:val="00FE20BB"/>
    <w:rsid w:val="00FE29BA"/>
    <w:rsid w:val="00FE4735"/>
    <w:rsid w:val="00FE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7A3D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aliases w:val="ВВЕДЕНИЕ"/>
    <w:basedOn w:val="5"/>
    <w:next w:val="a0"/>
    <w:link w:val="10"/>
    <w:uiPriority w:val="9"/>
    <w:qFormat/>
    <w:rsid w:val="0094760B"/>
    <w:pPr>
      <w:spacing w:after="24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B06FC1"/>
    <w:pPr>
      <w:keepNext/>
      <w:spacing w:line="240" w:lineRule="auto"/>
      <w:ind w:left="236"/>
      <w:jc w:val="center"/>
      <w:outlineLvl w:val="1"/>
    </w:pPr>
    <w:rPr>
      <w:rFonts w:eastAsia="Times New Roman" w:cs="Times New Roman"/>
      <w:b/>
      <w:bCs/>
      <w:szCs w:val="28"/>
    </w:rPr>
  </w:style>
  <w:style w:type="paragraph" w:styleId="3">
    <w:name w:val="heading 3"/>
    <w:aliases w:val="Части ВКР"/>
    <w:basedOn w:val="5"/>
    <w:next w:val="a0"/>
    <w:link w:val="30"/>
    <w:uiPriority w:val="9"/>
    <w:unhideWhenUsed/>
    <w:qFormat/>
    <w:rsid w:val="003806D9"/>
    <w:pPr>
      <w:spacing w:after="200"/>
      <w:outlineLvl w:val="2"/>
    </w:pPr>
    <w:rPr>
      <w:b/>
      <w:bCs/>
    </w:rPr>
  </w:style>
  <w:style w:type="paragraph" w:styleId="4">
    <w:name w:val="heading 4"/>
    <w:aliases w:val="Подпункты"/>
    <w:basedOn w:val="5"/>
    <w:next w:val="a0"/>
    <w:link w:val="40"/>
    <w:uiPriority w:val="9"/>
    <w:unhideWhenUsed/>
    <w:qFormat/>
    <w:rsid w:val="003806D9"/>
    <w:pPr>
      <w:spacing w:after="200"/>
      <w:outlineLvl w:val="3"/>
    </w:pPr>
    <w:rPr>
      <w:b/>
      <w:bCs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806D9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абзац"/>
    <w:rsid w:val="00E235B3"/>
    <w:pPr>
      <w:spacing w:after="0" w:line="257" w:lineRule="auto"/>
      <w:ind w:firstLine="45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Маркированный список с тире"/>
    <w:basedOn w:val="a0"/>
    <w:rsid w:val="00E235B3"/>
    <w:pPr>
      <w:numPr>
        <w:numId w:val="1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textAlignment w:val="baseline"/>
    </w:pPr>
    <w:rPr>
      <w:rFonts w:eastAsia="Times New Roman" w:cs="Times New Roman"/>
      <w:kern w:val="20"/>
    </w:rPr>
  </w:style>
  <w:style w:type="paragraph" w:styleId="a5">
    <w:name w:val="List Paragraph"/>
    <w:basedOn w:val="a0"/>
    <w:uiPriority w:val="34"/>
    <w:qFormat/>
    <w:rsid w:val="00E235B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zag3">
    <w:name w:val="zag3"/>
    <w:basedOn w:val="a0"/>
    <w:rsid w:val="00E235B3"/>
    <w:pPr>
      <w:spacing w:before="100" w:beforeAutospacing="1" w:after="100" w:afterAutospacing="1"/>
      <w:contextualSpacing/>
    </w:pPr>
    <w:rPr>
      <w:rFonts w:eastAsia="Times New Roman" w:cs="Times New Roman"/>
      <w:sz w:val="24"/>
      <w:szCs w:val="24"/>
    </w:rPr>
  </w:style>
  <w:style w:type="character" w:styleId="a6">
    <w:name w:val="Hyperlink"/>
    <w:uiPriority w:val="99"/>
    <w:unhideWhenUsed/>
    <w:rsid w:val="00E235B3"/>
    <w:rPr>
      <w:color w:val="0000FF"/>
      <w:u w:val="single"/>
    </w:rPr>
  </w:style>
  <w:style w:type="paragraph" w:styleId="a7">
    <w:name w:val="footer"/>
    <w:basedOn w:val="a0"/>
    <w:link w:val="a8"/>
    <w:uiPriority w:val="99"/>
    <w:unhideWhenUsed/>
    <w:rsid w:val="00E235B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235B3"/>
    <w:rPr>
      <w:rFonts w:eastAsiaTheme="minorEastAsia"/>
      <w:lang w:eastAsia="ru-RU"/>
    </w:rPr>
  </w:style>
  <w:style w:type="table" w:styleId="a9">
    <w:name w:val="Table Grid"/>
    <w:basedOn w:val="a2"/>
    <w:uiPriority w:val="59"/>
    <w:rsid w:val="00E235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aliases w:val="Рисунок"/>
    <w:basedOn w:val="a0"/>
    <w:next w:val="a0"/>
    <w:uiPriority w:val="99"/>
    <w:unhideWhenUsed/>
    <w:qFormat/>
    <w:rsid w:val="008F4E98"/>
    <w:pPr>
      <w:ind w:firstLine="0"/>
      <w:jc w:val="center"/>
    </w:pPr>
    <w:rPr>
      <w:bCs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E235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E235B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d">
    <w:name w:val="Знак"/>
    <w:basedOn w:val="a0"/>
    <w:rsid w:val="00E235B3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 w:eastAsia="en-US"/>
    </w:rPr>
  </w:style>
  <w:style w:type="paragraph" w:styleId="ae">
    <w:name w:val="Normal (Web)"/>
    <w:basedOn w:val="a0"/>
    <w:uiPriority w:val="99"/>
    <w:semiHidden/>
    <w:unhideWhenUsed/>
    <w:rsid w:val="00E235B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f">
    <w:name w:val="Strong"/>
    <w:uiPriority w:val="99"/>
    <w:qFormat/>
    <w:rsid w:val="00301DDE"/>
    <w:rPr>
      <w:b/>
      <w:bCs/>
    </w:rPr>
  </w:style>
  <w:style w:type="character" w:customStyle="1" w:styleId="apple-converted-space">
    <w:name w:val="apple-converted-space"/>
    <w:uiPriority w:val="99"/>
    <w:rsid w:val="00301DDE"/>
    <w:rPr>
      <w:rFonts w:cs="Times New Roman"/>
    </w:rPr>
  </w:style>
  <w:style w:type="character" w:customStyle="1" w:styleId="20">
    <w:name w:val="Заголовок 2 Знак"/>
    <w:basedOn w:val="a1"/>
    <w:link w:val="2"/>
    <w:uiPriority w:val="99"/>
    <w:rsid w:val="00B06FC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0">
    <w:name w:val="No Spacing"/>
    <w:uiPriority w:val="1"/>
    <w:qFormat/>
    <w:rsid w:val="00FE5750"/>
    <w:pPr>
      <w:spacing w:after="0" w:line="240" w:lineRule="auto"/>
    </w:pPr>
    <w:rPr>
      <w:rFonts w:eastAsiaTheme="minorEastAsia"/>
      <w:lang w:eastAsia="ru-RU"/>
    </w:rPr>
  </w:style>
  <w:style w:type="character" w:styleId="af1">
    <w:name w:val="Placeholder Text"/>
    <w:basedOn w:val="a1"/>
    <w:uiPriority w:val="99"/>
    <w:semiHidden/>
    <w:rsid w:val="00FE5750"/>
    <w:rPr>
      <w:color w:val="808080"/>
    </w:rPr>
  </w:style>
  <w:style w:type="character" w:customStyle="1" w:styleId="30">
    <w:name w:val="Заголовок 3 Знак"/>
    <w:aliases w:val="Части ВКР Знак"/>
    <w:basedOn w:val="a1"/>
    <w:link w:val="3"/>
    <w:uiPriority w:val="9"/>
    <w:rsid w:val="003806D9"/>
    <w:rPr>
      <w:rFonts w:ascii="Times New Roman" w:eastAsiaTheme="majorEastAsia" w:hAnsi="Times New Roman" w:cstheme="majorBidi"/>
      <w:b/>
      <w:bCs/>
      <w:sz w:val="28"/>
      <w:lang w:eastAsia="ru-RU"/>
    </w:rPr>
  </w:style>
  <w:style w:type="paragraph" w:styleId="af2">
    <w:name w:val="header"/>
    <w:basedOn w:val="a0"/>
    <w:link w:val="af3"/>
    <w:uiPriority w:val="99"/>
    <w:semiHidden/>
    <w:unhideWhenUsed/>
    <w:rsid w:val="00B4514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semiHidden/>
    <w:rsid w:val="00B45149"/>
    <w:rPr>
      <w:rFonts w:eastAsiaTheme="minorEastAsia"/>
      <w:lang w:eastAsia="ru-RU"/>
    </w:rPr>
  </w:style>
  <w:style w:type="paragraph" w:styleId="af4">
    <w:name w:val="Body Text Indent"/>
    <w:basedOn w:val="a0"/>
    <w:link w:val="af5"/>
    <w:uiPriority w:val="99"/>
    <w:rsid w:val="00027E4B"/>
    <w:pPr>
      <w:widowControl w:val="0"/>
      <w:suppressAutoHyphens/>
      <w:spacing w:after="120" w:line="240" w:lineRule="auto"/>
      <w:ind w:left="283"/>
    </w:pPr>
    <w:rPr>
      <w:rFonts w:ascii="Liberation Serif" w:eastAsia="Times New Roman" w:cs="Mangal"/>
      <w:color w:val="000000"/>
      <w:sz w:val="21"/>
      <w:szCs w:val="21"/>
      <w:lang w:eastAsia="hi-IN" w:bidi="hi-IN"/>
    </w:rPr>
  </w:style>
  <w:style w:type="character" w:customStyle="1" w:styleId="af5">
    <w:name w:val="Основной текст с отступом Знак"/>
    <w:basedOn w:val="a1"/>
    <w:link w:val="af4"/>
    <w:uiPriority w:val="99"/>
    <w:rsid w:val="00027E4B"/>
    <w:rPr>
      <w:rFonts w:ascii="Liberation Serif" w:eastAsia="Times New Roman" w:hAnsi="Times New Roman" w:cs="Mangal"/>
      <w:color w:val="000000"/>
      <w:sz w:val="21"/>
      <w:szCs w:val="21"/>
      <w:lang w:eastAsia="hi-IN" w:bidi="hi-IN"/>
    </w:rPr>
  </w:style>
  <w:style w:type="character" w:customStyle="1" w:styleId="10">
    <w:name w:val="Заголовок 1 Знак"/>
    <w:aliases w:val="ВВЕДЕНИЕ Знак"/>
    <w:basedOn w:val="a1"/>
    <w:link w:val="1"/>
    <w:uiPriority w:val="9"/>
    <w:rsid w:val="0094760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40">
    <w:name w:val="Заголовок 4 Знак"/>
    <w:aliases w:val="Подпункты Знак"/>
    <w:basedOn w:val="a1"/>
    <w:link w:val="4"/>
    <w:uiPriority w:val="9"/>
    <w:rsid w:val="003806D9"/>
    <w:rPr>
      <w:rFonts w:ascii="Times New Roman" w:eastAsiaTheme="majorEastAsia" w:hAnsi="Times New Roman" w:cstheme="majorBidi"/>
      <w:b/>
      <w:bCs/>
      <w:iCs/>
      <w:sz w:val="28"/>
      <w:lang w:eastAsia="ru-RU"/>
    </w:rPr>
  </w:style>
  <w:style w:type="paragraph" w:styleId="af6">
    <w:name w:val="Title"/>
    <w:basedOn w:val="a0"/>
    <w:next w:val="a0"/>
    <w:link w:val="af7"/>
    <w:uiPriority w:val="10"/>
    <w:qFormat/>
    <w:rsid w:val="00DB33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1"/>
    <w:link w:val="af6"/>
    <w:uiPriority w:val="10"/>
    <w:rsid w:val="00DB33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8">
    <w:name w:val="TOC Heading"/>
    <w:basedOn w:val="1"/>
    <w:next w:val="a0"/>
    <w:uiPriority w:val="39"/>
    <w:unhideWhenUsed/>
    <w:qFormat/>
    <w:rsid w:val="0094760B"/>
    <w:pPr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4760B"/>
    <w:pPr>
      <w:tabs>
        <w:tab w:val="left" w:pos="1760"/>
        <w:tab w:val="right" w:leader="dot" w:pos="9356"/>
      </w:tabs>
      <w:spacing w:after="100"/>
      <w:ind w:right="708"/>
    </w:pPr>
  </w:style>
  <w:style w:type="paragraph" w:styleId="11">
    <w:name w:val="toc 1"/>
    <w:basedOn w:val="a0"/>
    <w:next w:val="a0"/>
    <w:autoRedefine/>
    <w:uiPriority w:val="39"/>
    <w:unhideWhenUsed/>
    <w:rsid w:val="006F608E"/>
    <w:pPr>
      <w:tabs>
        <w:tab w:val="right" w:leader="dot" w:pos="9356"/>
      </w:tabs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94760B"/>
    <w:pPr>
      <w:spacing w:after="100"/>
      <w:ind w:left="560"/>
    </w:pPr>
  </w:style>
  <w:style w:type="character" w:customStyle="1" w:styleId="50">
    <w:name w:val="Заголовок 5 Знак"/>
    <w:basedOn w:val="a1"/>
    <w:link w:val="5"/>
    <w:uiPriority w:val="9"/>
    <w:semiHidden/>
    <w:rsid w:val="003806D9"/>
    <w:rPr>
      <w:rFonts w:ascii="Times New Roman" w:eastAsiaTheme="majorEastAsia" w:hAnsi="Times New Roman" w:cstheme="majorBidi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www.elpri.ru/?page=170762&amp;mode=prod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72;&#1083;&#1077;&#1082;&#1089;\Desktop\&#1042;&#1050;&#1056;\&#1055;&#1088;&#1086;&#1092;&#1080;&#1083;&#1100;%20&#1048;&#1057;%20&#1084;&#1072;&#1081;%20&#1072;&#1087;&#1088;&#1077;&#1083;&#1100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72;&#1083;&#1077;&#1082;&#1089;\Desktop\&#1042;&#1050;&#1056;\&#1055;&#1088;&#1086;&#1092;&#1080;&#1083;&#1100;%20&#1048;&#1057;%20&#1084;&#1072;&#1081;%20&#1072;&#1087;&#1088;&#1077;&#1083;&#110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1042;&#1050;&#1056;\&#1055;&#1088;&#1086;&#1092;&#1080;&#1083;&#1100;%20&#1048;&#1057;%20&#1084;&#1072;&#1081;%20&#1072;&#1087;&#1088;&#1077;&#1083;&#1100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1042;&#1050;&#1056;\&#1055;&#1088;&#1086;&#1092;&#1080;&#1083;&#1100;%20&#1048;&#1057;%20&#1084;&#1072;&#1081;%20&#1072;&#1087;&#1088;&#1077;&#1083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5.1015446839637081E-2"/>
          <c:y val="0.10382404385269063"/>
          <c:w val="0.93441260416218452"/>
          <c:h val="0.71308797466499085"/>
        </c:manualLayout>
      </c:layout>
      <c:barChart>
        <c:barDir val="col"/>
        <c:grouping val="clustered"/>
        <c:ser>
          <c:idx val="0"/>
          <c:order val="0"/>
          <c:tx>
            <c:strRef>
              <c:f>'Апрель R+'!$T$995</c:f>
              <c:strCache>
                <c:ptCount val="1"/>
              </c:strCache>
            </c:strRef>
          </c:tx>
          <c:cat>
            <c:numRef>
              <c:f>'Апрель R+'!$S$997:$S$1026</c:f>
              <c:numCache>
                <c:formatCode>dd/mm/yyyy</c:formatCode>
                <c:ptCount val="30"/>
                <c:pt idx="0">
                  <c:v>43556</c:v>
                </c:pt>
                <c:pt idx="1">
                  <c:v>43557</c:v>
                </c:pt>
                <c:pt idx="2">
                  <c:v>43558</c:v>
                </c:pt>
                <c:pt idx="3">
                  <c:v>43559</c:v>
                </c:pt>
                <c:pt idx="4">
                  <c:v>43560</c:v>
                </c:pt>
                <c:pt idx="5">
                  <c:v>43561</c:v>
                </c:pt>
                <c:pt idx="6">
                  <c:v>43562</c:v>
                </c:pt>
                <c:pt idx="7">
                  <c:v>43563</c:v>
                </c:pt>
                <c:pt idx="8">
                  <c:v>43564</c:v>
                </c:pt>
                <c:pt idx="9">
                  <c:v>43565</c:v>
                </c:pt>
                <c:pt idx="10">
                  <c:v>43566</c:v>
                </c:pt>
                <c:pt idx="11">
                  <c:v>43567</c:v>
                </c:pt>
                <c:pt idx="12">
                  <c:v>43568</c:v>
                </c:pt>
                <c:pt idx="13">
                  <c:v>43569</c:v>
                </c:pt>
                <c:pt idx="14">
                  <c:v>43570</c:v>
                </c:pt>
                <c:pt idx="15">
                  <c:v>43571</c:v>
                </c:pt>
                <c:pt idx="16">
                  <c:v>43572</c:v>
                </c:pt>
                <c:pt idx="17">
                  <c:v>43573</c:v>
                </c:pt>
                <c:pt idx="18">
                  <c:v>43574</c:v>
                </c:pt>
                <c:pt idx="19">
                  <c:v>43575</c:v>
                </c:pt>
                <c:pt idx="20">
                  <c:v>43576</c:v>
                </c:pt>
                <c:pt idx="21">
                  <c:v>43577</c:v>
                </c:pt>
                <c:pt idx="22">
                  <c:v>43578</c:v>
                </c:pt>
                <c:pt idx="23">
                  <c:v>43579</c:v>
                </c:pt>
                <c:pt idx="24">
                  <c:v>43580</c:v>
                </c:pt>
                <c:pt idx="25">
                  <c:v>43581</c:v>
                </c:pt>
                <c:pt idx="26">
                  <c:v>43582</c:v>
                </c:pt>
                <c:pt idx="27">
                  <c:v>43583</c:v>
                </c:pt>
                <c:pt idx="28">
                  <c:v>43584</c:v>
                </c:pt>
                <c:pt idx="29">
                  <c:v>43585</c:v>
                </c:pt>
              </c:numCache>
            </c:numRef>
          </c:cat>
          <c:val>
            <c:numRef>
              <c:f>'Апрель R+'!$T$997:$T$1026</c:f>
              <c:numCache>
                <c:formatCode>General</c:formatCode>
                <c:ptCount val="30"/>
                <c:pt idx="0">
                  <c:v>43.49</c:v>
                </c:pt>
                <c:pt idx="1">
                  <c:v>36.86</c:v>
                </c:pt>
                <c:pt idx="2">
                  <c:v>47.660000000000011</c:v>
                </c:pt>
                <c:pt idx="3">
                  <c:v>36.36</c:v>
                </c:pt>
                <c:pt idx="4">
                  <c:v>36.720000000000013</c:v>
                </c:pt>
                <c:pt idx="5">
                  <c:v>33.620000000000012</c:v>
                </c:pt>
                <c:pt idx="6">
                  <c:v>31.97</c:v>
                </c:pt>
                <c:pt idx="7">
                  <c:v>31.25</c:v>
                </c:pt>
                <c:pt idx="8">
                  <c:v>32.980000000000004</c:v>
                </c:pt>
                <c:pt idx="9">
                  <c:v>40.46</c:v>
                </c:pt>
                <c:pt idx="10">
                  <c:v>33.550000000000004</c:v>
                </c:pt>
                <c:pt idx="11">
                  <c:v>36.86</c:v>
                </c:pt>
                <c:pt idx="12">
                  <c:v>33.120000000000012</c:v>
                </c:pt>
                <c:pt idx="13">
                  <c:v>31.39</c:v>
                </c:pt>
                <c:pt idx="14">
                  <c:v>36.5</c:v>
                </c:pt>
                <c:pt idx="15">
                  <c:v>32.4</c:v>
                </c:pt>
                <c:pt idx="16">
                  <c:v>32.04</c:v>
                </c:pt>
                <c:pt idx="17">
                  <c:v>33.050000000000004</c:v>
                </c:pt>
                <c:pt idx="18">
                  <c:v>34.630000000000003</c:v>
                </c:pt>
                <c:pt idx="19">
                  <c:v>35.93</c:v>
                </c:pt>
                <c:pt idx="20">
                  <c:v>37.28</c:v>
                </c:pt>
                <c:pt idx="21">
                  <c:v>33.770000000000003</c:v>
                </c:pt>
                <c:pt idx="22">
                  <c:v>34.130000000000003</c:v>
                </c:pt>
                <c:pt idx="23">
                  <c:v>34.849999999999994</c:v>
                </c:pt>
                <c:pt idx="24">
                  <c:v>36.86</c:v>
                </c:pt>
                <c:pt idx="25">
                  <c:v>33.620000000000012</c:v>
                </c:pt>
                <c:pt idx="26">
                  <c:v>33.550000000000004</c:v>
                </c:pt>
                <c:pt idx="27">
                  <c:v>33.770000000000003</c:v>
                </c:pt>
                <c:pt idx="28">
                  <c:v>30.810000000000031</c:v>
                </c:pt>
                <c:pt idx="29">
                  <c:v>32.11</c:v>
                </c:pt>
              </c:numCache>
            </c:numRef>
          </c:val>
        </c:ser>
        <c:axId val="190830080"/>
        <c:axId val="190831616"/>
      </c:barChart>
      <c:dateAx>
        <c:axId val="19083008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831616"/>
        <c:crosses val="autoZero"/>
        <c:auto val="1"/>
        <c:lblOffset val="100"/>
      </c:dateAx>
      <c:valAx>
        <c:axId val="190831616"/>
        <c:scaling>
          <c:orientation val="minMax"/>
        </c:scaling>
        <c:axPos val="l"/>
        <c:majorGridlines/>
        <c:minorGridlines/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830080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5.1015446839637109E-2"/>
          <c:y val="0.10382404385269073"/>
          <c:w val="0.93441260416218452"/>
          <c:h val="0.71308797466499085"/>
        </c:manualLayout>
      </c:layout>
      <c:barChart>
        <c:barDir val="col"/>
        <c:grouping val="clustered"/>
        <c:ser>
          <c:idx val="0"/>
          <c:order val="0"/>
          <c:tx>
            <c:strRef>
              <c:f>'Апрель R+'!$W$995</c:f>
              <c:strCache>
                <c:ptCount val="1"/>
              </c:strCache>
            </c:strRef>
          </c:tx>
          <c:cat>
            <c:numRef>
              <c:f>'Апрель R+'!$S$997:$S$1026</c:f>
              <c:numCache>
                <c:formatCode>dd/mm/yyyy</c:formatCode>
                <c:ptCount val="30"/>
                <c:pt idx="0">
                  <c:v>43556</c:v>
                </c:pt>
                <c:pt idx="1">
                  <c:v>43557</c:v>
                </c:pt>
                <c:pt idx="2">
                  <c:v>43558</c:v>
                </c:pt>
                <c:pt idx="3">
                  <c:v>43559</c:v>
                </c:pt>
                <c:pt idx="4">
                  <c:v>43560</c:v>
                </c:pt>
                <c:pt idx="5">
                  <c:v>43561</c:v>
                </c:pt>
                <c:pt idx="6">
                  <c:v>43562</c:v>
                </c:pt>
                <c:pt idx="7">
                  <c:v>43563</c:v>
                </c:pt>
                <c:pt idx="8">
                  <c:v>43564</c:v>
                </c:pt>
                <c:pt idx="9">
                  <c:v>43565</c:v>
                </c:pt>
                <c:pt idx="10">
                  <c:v>43566</c:v>
                </c:pt>
                <c:pt idx="11">
                  <c:v>43567</c:v>
                </c:pt>
                <c:pt idx="12">
                  <c:v>43568</c:v>
                </c:pt>
                <c:pt idx="13">
                  <c:v>43569</c:v>
                </c:pt>
                <c:pt idx="14">
                  <c:v>43570</c:v>
                </c:pt>
                <c:pt idx="15">
                  <c:v>43571</c:v>
                </c:pt>
                <c:pt idx="16">
                  <c:v>43572</c:v>
                </c:pt>
                <c:pt idx="17">
                  <c:v>43573</c:v>
                </c:pt>
                <c:pt idx="18">
                  <c:v>43574</c:v>
                </c:pt>
                <c:pt idx="19">
                  <c:v>43575</c:v>
                </c:pt>
                <c:pt idx="20">
                  <c:v>43576</c:v>
                </c:pt>
                <c:pt idx="21">
                  <c:v>43577</c:v>
                </c:pt>
                <c:pt idx="22">
                  <c:v>43578</c:v>
                </c:pt>
                <c:pt idx="23">
                  <c:v>43579</c:v>
                </c:pt>
                <c:pt idx="24">
                  <c:v>43580</c:v>
                </c:pt>
                <c:pt idx="25">
                  <c:v>43581</c:v>
                </c:pt>
                <c:pt idx="26">
                  <c:v>43582</c:v>
                </c:pt>
                <c:pt idx="27">
                  <c:v>43583</c:v>
                </c:pt>
                <c:pt idx="28">
                  <c:v>43584</c:v>
                </c:pt>
                <c:pt idx="29">
                  <c:v>43585</c:v>
                </c:pt>
              </c:numCache>
            </c:numRef>
          </c:cat>
          <c:val>
            <c:numRef>
              <c:f>'Апрель R+'!$W$997:$W$1026</c:f>
              <c:numCache>
                <c:formatCode>General</c:formatCode>
                <c:ptCount val="30"/>
                <c:pt idx="0">
                  <c:v>64.08</c:v>
                </c:pt>
                <c:pt idx="1">
                  <c:v>58.32</c:v>
                </c:pt>
                <c:pt idx="2">
                  <c:v>59.04</c:v>
                </c:pt>
                <c:pt idx="3">
                  <c:v>50.4</c:v>
                </c:pt>
                <c:pt idx="4">
                  <c:v>52.56</c:v>
                </c:pt>
                <c:pt idx="5">
                  <c:v>44.64</c:v>
                </c:pt>
                <c:pt idx="6">
                  <c:v>38.879999999999995</c:v>
                </c:pt>
                <c:pt idx="7">
                  <c:v>39.6</c:v>
                </c:pt>
                <c:pt idx="8">
                  <c:v>36</c:v>
                </c:pt>
                <c:pt idx="9">
                  <c:v>49.68</c:v>
                </c:pt>
                <c:pt idx="10">
                  <c:v>41.760000000000012</c:v>
                </c:pt>
                <c:pt idx="11">
                  <c:v>54.720000000000013</c:v>
                </c:pt>
                <c:pt idx="12">
                  <c:v>44.64</c:v>
                </c:pt>
                <c:pt idx="13">
                  <c:v>38.879999999999995</c:v>
                </c:pt>
                <c:pt idx="14">
                  <c:v>42.48</c:v>
                </c:pt>
                <c:pt idx="15">
                  <c:v>38.160000000000011</c:v>
                </c:pt>
                <c:pt idx="16">
                  <c:v>47.52</c:v>
                </c:pt>
                <c:pt idx="17">
                  <c:v>38.160000000000011</c:v>
                </c:pt>
                <c:pt idx="18">
                  <c:v>46.8</c:v>
                </c:pt>
                <c:pt idx="19">
                  <c:v>41.760000000000012</c:v>
                </c:pt>
                <c:pt idx="20">
                  <c:v>54.720000000000013</c:v>
                </c:pt>
                <c:pt idx="21">
                  <c:v>39.6</c:v>
                </c:pt>
                <c:pt idx="22">
                  <c:v>43.92</c:v>
                </c:pt>
                <c:pt idx="23">
                  <c:v>39.6</c:v>
                </c:pt>
                <c:pt idx="24">
                  <c:v>41.760000000000012</c:v>
                </c:pt>
                <c:pt idx="25">
                  <c:v>41.04</c:v>
                </c:pt>
                <c:pt idx="26">
                  <c:v>38.879999999999995</c:v>
                </c:pt>
                <c:pt idx="27">
                  <c:v>40.32</c:v>
                </c:pt>
                <c:pt idx="28">
                  <c:v>38.160000000000011</c:v>
                </c:pt>
                <c:pt idx="29">
                  <c:v>41.04</c:v>
                </c:pt>
              </c:numCache>
            </c:numRef>
          </c:val>
        </c:ser>
        <c:axId val="190839040"/>
        <c:axId val="191000576"/>
      </c:barChart>
      <c:dateAx>
        <c:axId val="19083904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00576"/>
        <c:crosses val="autoZero"/>
        <c:auto val="1"/>
        <c:lblOffset val="100"/>
      </c:dateAx>
      <c:valAx>
        <c:axId val="191000576"/>
        <c:scaling>
          <c:orientation val="minMax"/>
        </c:scaling>
        <c:axPos val="l"/>
        <c:majorGridlines/>
        <c:minorGridlines/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0839040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5.101544683963706E-2"/>
          <c:y val="0.10382404385269065"/>
          <c:w val="0.93441260416218452"/>
          <c:h val="0.71308797466499085"/>
        </c:manualLayout>
      </c:layout>
      <c:barChart>
        <c:barDir val="col"/>
        <c:grouping val="clustered"/>
        <c:ser>
          <c:idx val="0"/>
          <c:order val="0"/>
          <c:tx>
            <c:strRef>
              <c:f>'Апрель R+'!$U$995</c:f>
              <c:strCache>
                <c:ptCount val="1"/>
              </c:strCache>
            </c:strRef>
          </c:tx>
          <c:cat>
            <c:numRef>
              <c:f>'Апрель R+'!$S$997:$S$1026</c:f>
              <c:numCache>
                <c:formatCode>dd/mm/yyyy</c:formatCode>
                <c:ptCount val="30"/>
                <c:pt idx="0">
                  <c:v>43556</c:v>
                </c:pt>
                <c:pt idx="1">
                  <c:v>43557</c:v>
                </c:pt>
                <c:pt idx="2">
                  <c:v>43558</c:v>
                </c:pt>
                <c:pt idx="3">
                  <c:v>43559</c:v>
                </c:pt>
                <c:pt idx="4">
                  <c:v>43560</c:v>
                </c:pt>
                <c:pt idx="5">
                  <c:v>43561</c:v>
                </c:pt>
                <c:pt idx="6">
                  <c:v>43562</c:v>
                </c:pt>
                <c:pt idx="7">
                  <c:v>43563</c:v>
                </c:pt>
                <c:pt idx="8">
                  <c:v>43564</c:v>
                </c:pt>
                <c:pt idx="9">
                  <c:v>43565</c:v>
                </c:pt>
                <c:pt idx="10">
                  <c:v>43566</c:v>
                </c:pt>
                <c:pt idx="11">
                  <c:v>43567</c:v>
                </c:pt>
                <c:pt idx="12">
                  <c:v>43568</c:v>
                </c:pt>
                <c:pt idx="13">
                  <c:v>43569</c:v>
                </c:pt>
                <c:pt idx="14">
                  <c:v>43570</c:v>
                </c:pt>
                <c:pt idx="15">
                  <c:v>43571</c:v>
                </c:pt>
                <c:pt idx="16">
                  <c:v>43572</c:v>
                </c:pt>
                <c:pt idx="17">
                  <c:v>43573</c:v>
                </c:pt>
                <c:pt idx="18">
                  <c:v>43574</c:v>
                </c:pt>
                <c:pt idx="19">
                  <c:v>43575</c:v>
                </c:pt>
                <c:pt idx="20">
                  <c:v>43576</c:v>
                </c:pt>
                <c:pt idx="21">
                  <c:v>43577</c:v>
                </c:pt>
                <c:pt idx="22">
                  <c:v>43578</c:v>
                </c:pt>
                <c:pt idx="23">
                  <c:v>43579</c:v>
                </c:pt>
                <c:pt idx="24">
                  <c:v>43580</c:v>
                </c:pt>
                <c:pt idx="25">
                  <c:v>43581</c:v>
                </c:pt>
                <c:pt idx="26">
                  <c:v>43582</c:v>
                </c:pt>
                <c:pt idx="27">
                  <c:v>43583</c:v>
                </c:pt>
                <c:pt idx="28">
                  <c:v>43584</c:v>
                </c:pt>
                <c:pt idx="29">
                  <c:v>43585</c:v>
                </c:pt>
              </c:numCache>
            </c:numRef>
          </c:cat>
          <c:val>
            <c:numRef>
              <c:f>'Апрель R+'!$U$997:$U$1026</c:f>
              <c:numCache>
                <c:formatCode>General</c:formatCode>
                <c:ptCount val="30"/>
                <c:pt idx="0">
                  <c:v>0</c:v>
                </c:pt>
                <c:pt idx="1">
                  <c:v>44.64</c:v>
                </c:pt>
                <c:pt idx="2">
                  <c:v>47.02</c:v>
                </c:pt>
                <c:pt idx="3">
                  <c:v>46.58</c:v>
                </c:pt>
                <c:pt idx="4">
                  <c:v>44.5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</c:ser>
        <c:axId val="191007744"/>
        <c:axId val="191021824"/>
      </c:barChart>
      <c:dateAx>
        <c:axId val="191007744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21824"/>
        <c:crosses val="autoZero"/>
        <c:auto val="1"/>
        <c:lblOffset val="100"/>
      </c:dateAx>
      <c:valAx>
        <c:axId val="191021824"/>
        <c:scaling>
          <c:orientation val="minMax"/>
        </c:scaling>
        <c:axPos val="l"/>
        <c:majorGridlines/>
        <c:minorGridlines/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07744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5.1015446839637081E-2"/>
          <c:y val="0.10382404385269069"/>
          <c:w val="0.93441260416218452"/>
          <c:h val="0.71308797466499085"/>
        </c:manualLayout>
      </c:layout>
      <c:barChart>
        <c:barDir val="col"/>
        <c:grouping val="clustered"/>
        <c:ser>
          <c:idx val="0"/>
          <c:order val="0"/>
          <c:tx>
            <c:strRef>
              <c:f>'Апрель R+'!$X$995</c:f>
              <c:strCache>
                <c:ptCount val="1"/>
              </c:strCache>
            </c:strRef>
          </c:tx>
          <c:cat>
            <c:numRef>
              <c:f>'Апрель R+'!$S$997:$S$1026</c:f>
              <c:numCache>
                <c:formatCode>dd/mm/yyyy</c:formatCode>
                <c:ptCount val="30"/>
                <c:pt idx="0">
                  <c:v>43556</c:v>
                </c:pt>
                <c:pt idx="1">
                  <c:v>43557</c:v>
                </c:pt>
                <c:pt idx="2">
                  <c:v>43558</c:v>
                </c:pt>
                <c:pt idx="3">
                  <c:v>43559</c:v>
                </c:pt>
                <c:pt idx="4">
                  <c:v>43560</c:v>
                </c:pt>
                <c:pt idx="5">
                  <c:v>43561</c:v>
                </c:pt>
                <c:pt idx="6">
                  <c:v>43562</c:v>
                </c:pt>
                <c:pt idx="7">
                  <c:v>43563</c:v>
                </c:pt>
                <c:pt idx="8">
                  <c:v>43564</c:v>
                </c:pt>
                <c:pt idx="9">
                  <c:v>43565</c:v>
                </c:pt>
                <c:pt idx="10">
                  <c:v>43566</c:v>
                </c:pt>
                <c:pt idx="11">
                  <c:v>43567</c:v>
                </c:pt>
                <c:pt idx="12">
                  <c:v>43568</c:v>
                </c:pt>
                <c:pt idx="13">
                  <c:v>43569</c:v>
                </c:pt>
                <c:pt idx="14">
                  <c:v>43570</c:v>
                </c:pt>
                <c:pt idx="15">
                  <c:v>43571</c:v>
                </c:pt>
                <c:pt idx="16">
                  <c:v>43572</c:v>
                </c:pt>
                <c:pt idx="17">
                  <c:v>43573</c:v>
                </c:pt>
                <c:pt idx="18">
                  <c:v>43574</c:v>
                </c:pt>
                <c:pt idx="19">
                  <c:v>43575</c:v>
                </c:pt>
                <c:pt idx="20">
                  <c:v>43576</c:v>
                </c:pt>
                <c:pt idx="21">
                  <c:v>43577</c:v>
                </c:pt>
                <c:pt idx="22">
                  <c:v>43578</c:v>
                </c:pt>
                <c:pt idx="23">
                  <c:v>43579</c:v>
                </c:pt>
                <c:pt idx="24">
                  <c:v>43580</c:v>
                </c:pt>
                <c:pt idx="25">
                  <c:v>43581</c:v>
                </c:pt>
                <c:pt idx="26">
                  <c:v>43582</c:v>
                </c:pt>
                <c:pt idx="27">
                  <c:v>43583</c:v>
                </c:pt>
                <c:pt idx="28">
                  <c:v>43584</c:v>
                </c:pt>
                <c:pt idx="29">
                  <c:v>43585</c:v>
                </c:pt>
              </c:numCache>
            </c:numRef>
          </c:cat>
          <c:val>
            <c:numRef>
              <c:f>'Апрель R+'!$X$997:$X$1026</c:f>
              <c:numCache>
                <c:formatCode>General</c:formatCode>
                <c:ptCount val="30"/>
                <c:pt idx="0">
                  <c:v>0</c:v>
                </c:pt>
                <c:pt idx="1">
                  <c:v>20.88</c:v>
                </c:pt>
                <c:pt idx="2">
                  <c:v>61.92</c:v>
                </c:pt>
                <c:pt idx="3">
                  <c:v>55.44</c:v>
                </c:pt>
                <c:pt idx="4">
                  <c:v>26.64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</c:ser>
        <c:axId val="191049728"/>
        <c:axId val="191051264"/>
      </c:barChart>
      <c:dateAx>
        <c:axId val="191049728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51264"/>
        <c:crosses val="autoZero"/>
        <c:auto val="1"/>
        <c:lblOffset val="100"/>
      </c:dateAx>
      <c:valAx>
        <c:axId val="191051264"/>
        <c:scaling>
          <c:orientation val="minMax"/>
        </c:scaling>
        <c:axPos val="l"/>
        <c:majorGridlines/>
        <c:minorGridlines/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049728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0.00962</cdr:x>
      <cdr:y>0.03326</cdr:y>
    </cdr:from>
    <cdr:to>
      <cdr:x>0.13736</cdr:x>
      <cdr:y>0.10865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142877"/>
          <a:ext cx="885826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>
              <a:latin typeface="Times New Roman" pitchFamily="18" charset="0"/>
              <a:cs typeface="Times New Roman" pitchFamily="18" charset="0"/>
            </a:rPr>
            <a:t>Q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, кВАр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0.00962</cdr:x>
      <cdr:y>0.03326</cdr:y>
    </cdr:from>
    <cdr:to>
      <cdr:x>0.13736</cdr:x>
      <cdr:y>0.10865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142877"/>
          <a:ext cx="885826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>
              <a:latin typeface="Times New Roman" pitchFamily="18" charset="0"/>
              <a:cs typeface="Times New Roman" pitchFamily="18" charset="0"/>
            </a:rPr>
            <a:t>P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, кВт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0.00962</cdr:x>
      <cdr:y>0.03326</cdr:y>
    </cdr:from>
    <cdr:to>
      <cdr:x>0.13736</cdr:x>
      <cdr:y>0.10865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142877"/>
          <a:ext cx="885826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>
              <a:latin typeface="Times New Roman" pitchFamily="18" charset="0"/>
              <a:cs typeface="Times New Roman" pitchFamily="18" charset="0"/>
            </a:rPr>
            <a:t>Q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, кВАр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0.00962</cdr:x>
      <cdr:y>0.03326</cdr:y>
    </cdr:from>
    <cdr:to>
      <cdr:x>0.13736</cdr:x>
      <cdr:y>0.10865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142877"/>
          <a:ext cx="885826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>
              <a:latin typeface="Times New Roman" pitchFamily="18" charset="0"/>
              <a:cs typeface="Times New Roman" pitchFamily="18" charset="0"/>
            </a:rPr>
            <a:t>P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, кВт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B5CAF-C534-4019-892F-D4485A12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11839</TotalTime>
  <Pages>16</Pages>
  <Words>8338</Words>
  <Characters>47533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doc_ved_en</cp:lastModifiedBy>
  <cp:revision>222</cp:revision>
  <cp:lastPrinted>2019-06-20T05:34:00Z</cp:lastPrinted>
  <dcterms:created xsi:type="dcterms:W3CDTF">2019-05-15T17:43:00Z</dcterms:created>
  <dcterms:modified xsi:type="dcterms:W3CDTF">2020-02-20T07:52:00Z</dcterms:modified>
</cp:coreProperties>
</file>